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1A047">
      <w:pPr>
        <w:widowControl/>
        <w:tabs>
          <w:tab w:val="left" w:pos="3261"/>
        </w:tabs>
        <w:jc w:val="center"/>
        <w:outlineLvl w:val="0"/>
        <w:rPr>
          <w:rFonts w:ascii="宋体" w:hAnsi="宋体" w:eastAsia="宋体" w:cs="Times New Roman"/>
          <w:b/>
          <w:bCs/>
          <w:snapToGrid w:val="0"/>
          <w:color w:val="auto"/>
          <w:kern w:val="0"/>
          <w:sz w:val="44"/>
          <w:szCs w:val="20"/>
          <w:highlight w:val="none"/>
          <w:lang w:val="en-US" w:eastAsia="zh-CN" w:bidi="en-US"/>
        </w:rPr>
      </w:pPr>
      <w:bookmarkStart w:id="0" w:name="_Toc30020"/>
      <w:r>
        <w:rPr>
          <w:rFonts w:hint="eastAsia" w:ascii="宋体" w:hAnsi="宋体" w:eastAsia="宋体" w:cs="Times New Roman"/>
          <w:b/>
          <w:bCs/>
          <w:snapToGrid w:val="0"/>
          <w:color w:val="auto"/>
          <w:kern w:val="0"/>
          <w:sz w:val="44"/>
          <w:szCs w:val="20"/>
          <w:highlight w:val="none"/>
          <w:lang w:val="en-US" w:eastAsia="zh-CN" w:bidi="en-US"/>
        </w:rPr>
        <w:t>第三章  采购需求</w:t>
      </w:r>
      <w:bookmarkEnd w:id="0"/>
    </w:p>
    <w:p w14:paraId="3BDF9EE4">
      <w:pPr>
        <w:keepNext/>
        <w:keepLines/>
        <w:pageBreakBefore w:val="0"/>
        <w:widowControl w:val="0"/>
        <w:kinsoku/>
        <w:wordWrap/>
        <w:overflowPunct/>
        <w:topLinePunct w:val="0"/>
        <w:autoSpaceDE/>
        <w:autoSpaceDN/>
        <w:bidi w:val="0"/>
        <w:adjustRightInd/>
        <w:snapToGrid/>
        <w:spacing w:line="500" w:lineRule="exact"/>
        <w:jc w:val="both"/>
        <w:textAlignment w:val="auto"/>
        <w:outlineLvl w:val="2"/>
        <w:rPr>
          <w:rFonts w:ascii="宋体" w:hAnsi="宋体" w:eastAsia="宋体" w:cs="Times New Roman"/>
          <w:b/>
          <w:bCs/>
          <w:snapToGrid w:val="0"/>
          <w:color w:val="auto"/>
          <w:kern w:val="0"/>
          <w:sz w:val="30"/>
          <w:szCs w:val="20"/>
          <w:highlight w:val="none"/>
          <w:lang w:val="zh-CN" w:eastAsia="zh-CN" w:bidi="ar-SA"/>
        </w:rPr>
      </w:pPr>
      <w:bookmarkStart w:id="1" w:name="_Toc76478809"/>
      <w:bookmarkStart w:id="2" w:name="_Toc76478964"/>
      <w:bookmarkStart w:id="3" w:name="_Toc81385999"/>
      <w:bookmarkStart w:id="4" w:name="_Toc76478886"/>
      <w:bookmarkStart w:id="5" w:name="_Toc81386231"/>
      <w:r>
        <w:rPr>
          <w:rFonts w:hint="eastAsia" w:ascii="宋体" w:hAnsi="宋体" w:eastAsia="宋体" w:cs="Times New Roman"/>
          <w:b/>
          <w:bCs/>
          <w:snapToGrid w:val="0"/>
          <w:color w:val="auto"/>
          <w:kern w:val="0"/>
          <w:sz w:val="30"/>
          <w:szCs w:val="20"/>
          <w:highlight w:val="none"/>
          <w:lang w:val="zh-CN" w:eastAsia="zh-CN" w:bidi="ar-SA"/>
        </w:rPr>
        <w:t>一、项目概况</w:t>
      </w:r>
      <w:bookmarkEnd w:id="1"/>
      <w:bookmarkEnd w:id="2"/>
      <w:bookmarkEnd w:id="3"/>
      <w:bookmarkEnd w:id="4"/>
      <w:bookmarkEnd w:id="5"/>
    </w:p>
    <w:p w14:paraId="2A7048C9">
      <w:pPr>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ascii="宋体" w:hAnsi="宋体" w:eastAsia="宋体" w:cs="Times New Roman"/>
          <w:snapToGrid w:val="0"/>
          <w:color w:val="auto"/>
          <w:kern w:val="0"/>
          <w:sz w:val="24"/>
          <w:szCs w:val="24"/>
          <w:highlight w:val="none"/>
          <w:lang w:val="en-US" w:eastAsia="zh-CN" w:bidi="ar-SA"/>
        </w:rPr>
      </w:pPr>
      <w:bookmarkStart w:id="6" w:name="_Toc238530903"/>
      <w:r>
        <w:rPr>
          <w:rFonts w:hint="eastAsia" w:ascii="宋体" w:hAnsi="宋体" w:eastAsia="宋体" w:cs="Times New Roman"/>
          <w:snapToGrid w:val="0"/>
          <w:color w:val="auto"/>
          <w:kern w:val="0"/>
          <w:sz w:val="24"/>
          <w:szCs w:val="24"/>
          <w:highlight w:val="none"/>
          <w:lang w:val="en-US" w:eastAsia="zh-CN" w:bidi="ar-SA"/>
        </w:rPr>
        <w:t>河南经贸职业学院实训室智能化物联管控平台项目建设主要包括以下四大部分：</w:t>
      </w:r>
    </w:p>
    <w:p w14:paraId="12186297">
      <w:pPr>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1.新增智能摄像机：实训室安装360度无死角监控，共计180个，实现和覆盖所有专业实训室，通过现有的摄像头以及增加摄像头起到全面监控实训室和实验设备的作用。全天候实时监控和录像，保证实训室与仪器设备的安全、可控和使用。</w:t>
      </w:r>
    </w:p>
    <w:p w14:paraId="2DC5BE71">
      <w:pPr>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2.物联网控制终端：对150个专业实训室、93个理实一体化实训室、82个多媒体教室共325处教学场所总体电源整体总体管控，实现远程开关电功能。配合门禁监控系统使用，能够让实训室管理员在空闲时间，实时查看实训室用电现状，有效地进行电源管理，实现绿色节能环保型校园。</w:t>
      </w:r>
    </w:p>
    <w:p w14:paraId="38E1E7F1">
      <w:pPr>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3.建成实训室安全准入与考核管理系统：开展实训室安全教育、安全通知公告、安全工作动态、安全知识、规章制度、安全政策、学习与考核的一体化平台，支持学生、教师、实验人员通过PC端和手机端学习安全知识和题库，进行自测和考核；学生、教师进入实训室开展实验之前必需的一个准入机制；为师生掌握实训室安全知识，提升安全意识，培养实验安全素养，以及学校开展实训室安全教育、安全知识普及提供保障。</w:t>
      </w:r>
    </w:p>
    <w:p w14:paraId="5F9E3981">
      <w:pPr>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Times New Roman"/>
          <w:snapToGrid w:val="0"/>
          <w:color w:val="auto"/>
          <w:kern w:val="0"/>
          <w:sz w:val="21"/>
          <w:szCs w:val="20"/>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4.数据对接集成服务：与学校的教管一体化平台、学校数据中心进行数据对接，学生和教职工的基础信息在实训室管理系统中是一个重要的基础数据，涉及实验开放，实验教学，在线教学、安全考试等各个功能模块中的各个环节，同时每年新生的入学和老生毕业会产生大量的数据维护工作，提高数据的准确性和高效的实训教学管理。</w:t>
      </w:r>
      <w:bookmarkStart w:id="7" w:name="_Toc76478887"/>
      <w:bookmarkStart w:id="8" w:name="_Toc76478965"/>
      <w:bookmarkStart w:id="9" w:name="_Toc81386232"/>
      <w:bookmarkStart w:id="10" w:name="_Toc81386000"/>
      <w:bookmarkStart w:id="11" w:name="_Toc76478810"/>
    </w:p>
    <w:p w14:paraId="41FF8F3D">
      <w:pPr>
        <w:keepNext/>
        <w:keepLines/>
        <w:pageBreakBefore w:val="0"/>
        <w:widowControl w:val="0"/>
        <w:kinsoku/>
        <w:wordWrap/>
        <w:overflowPunct/>
        <w:topLinePunct w:val="0"/>
        <w:autoSpaceDE/>
        <w:autoSpaceDN/>
        <w:bidi w:val="0"/>
        <w:adjustRightInd/>
        <w:snapToGrid/>
        <w:spacing w:line="500" w:lineRule="exact"/>
        <w:jc w:val="both"/>
        <w:textAlignment w:val="auto"/>
        <w:outlineLvl w:val="2"/>
        <w:rPr>
          <w:rFonts w:hint="eastAsia" w:ascii="宋体" w:hAnsi="宋体" w:eastAsia="宋体" w:cs="Times New Roman"/>
          <w:b/>
          <w:bCs/>
          <w:snapToGrid w:val="0"/>
          <w:color w:val="auto"/>
          <w:kern w:val="0"/>
          <w:sz w:val="30"/>
          <w:szCs w:val="20"/>
          <w:highlight w:val="none"/>
          <w:lang w:val="zh-CN" w:eastAsia="zh-CN" w:bidi="ar-SA"/>
        </w:rPr>
      </w:pPr>
    </w:p>
    <w:p w14:paraId="7A6B061A">
      <w:pPr>
        <w:rPr>
          <w:rFonts w:hint="eastAsia" w:ascii="宋体" w:hAnsi="宋体" w:eastAsia="宋体" w:cs="Times New Roman"/>
          <w:snapToGrid w:val="0"/>
          <w:color w:val="auto"/>
          <w:highlight w:val="none"/>
        </w:rPr>
      </w:pPr>
    </w:p>
    <w:p w14:paraId="0EA7B8A0">
      <w:pPr>
        <w:rPr>
          <w:rFonts w:hint="eastAsia" w:ascii="宋体" w:hAnsi="宋体" w:eastAsia="宋体" w:cs="Times New Roman"/>
          <w:snapToGrid w:val="0"/>
          <w:color w:val="auto"/>
          <w:highlight w:val="none"/>
          <w:lang w:eastAsia="zh-CN"/>
        </w:rPr>
      </w:pPr>
    </w:p>
    <w:p w14:paraId="11FEC681">
      <w:pPr>
        <w:rPr>
          <w:rFonts w:hint="eastAsia" w:ascii="宋体" w:hAnsi="宋体" w:eastAsia="宋体" w:cs="Times New Roman"/>
          <w:snapToGrid w:val="0"/>
          <w:color w:val="auto"/>
          <w:highlight w:val="none"/>
        </w:rPr>
      </w:pPr>
    </w:p>
    <w:p w14:paraId="01548B86">
      <w:pPr>
        <w:rPr>
          <w:rFonts w:hint="eastAsia" w:ascii="宋体" w:hAnsi="宋体" w:eastAsia="宋体" w:cs="Times New Roman"/>
          <w:snapToGrid w:val="0"/>
          <w:color w:val="auto"/>
          <w:highlight w:val="none"/>
        </w:rPr>
      </w:pPr>
    </w:p>
    <w:p w14:paraId="68F793F4">
      <w:pPr>
        <w:rPr>
          <w:rFonts w:hint="eastAsia" w:ascii="宋体" w:hAnsi="宋体" w:eastAsia="宋体" w:cs="Times New Roman"/>
          <w:snapToGrid w:val="0"/>
          <w:color w:val="auto"/>
          <w:highlight w:val="none"/>
        </w:rPr>
      </w:pPr>
    </w:p>
    <w:p w14:paraId="25522B7D">
      <w:pPr>
        <w:keepNext/>
        <w:keepLines/>
        <w:pageBreakBefore w:val="0"/>
        <w:widowControl w:val="0"/>
        <w:kinsoku/>
        <w:wordWrap/>
        <w:overflowPunct/>
        <w:topLinePunct w:val="0"/>
        <w:autoSpaceDE/>
        <w:autoSpaceDN/>
        <w:bidi w:val="0"/>
        <w:adjustRightInd/>
        <w:snapToGrid/>
        <w:spacing w:line="500" w:lineRule="exact"/>
        <w:jc w:val="both"/>
        <w:textAlignment w:val="auto"/>
        <w:outlineLvl w:val="2"/>
        <w:rPr>
          <w:rFonts w:ascii="Times New Roman" w:hAnsi="Times New Roman" w:eastAsia="仿宋" w:cs="Times New Roman"/>
          <w:b/>
          <w:bCs/>
          <w:color w:val="auto"/>
          <w:kern w:val="0"/>
          <w:sz w:val="30"/>
          <w:szCs w:val="20"/>
          <w:highlight w:val="none"/>
          <w:lang w:val="en-US" w:eastAsia="zh-CN" w:bidi="ar-SA"/>
        </w:rPr>
      </w:pPr>
      <w:r>
        <w:rPr>
          <w:rFonts w:hint="eastAsia" w:ascii="宋体" w:hAnsi="宋体" w:eastAsia="宋体" w:cs="Times New Roman"/>
          <w:b/>
          <w:bCs/>
          <w:snapToGrid w:val="0"/>
          <w:color w:val="auto"/>
          <w:kern w:val="0"/>
          <w:sz w:val="30"/>
          <w:szCs w:val="20"/>
          <w:highlight w:val="none"/>
          <w:lang w:val="zh-CN" w:eastAsia="zh-CN" w:bidi="ar-SA"/>
        </w:rPr>
        <w:t>二、招标货物清</w:t>
      </w:r>
      <w:bookmarkStart w:id="19" w:name="_GoBack"/>
      <w:bookmarkEnd w:id="19"/>
      <w:r>
        <w:rPr>
          <w:rFonts w:hint="eastAsia" w:ascii="宋体" w:hAnsi="宋体" w:eastAsia="宋体" w:cs="Times New Roman"/>
          <w:b/>
          <w:bCs/>
          <w:snapToGrid w:val="0"/>
          <w:color w:val="auto"/>
          <w:kern w:val="0"/>
          <w:sz w:val="30"/>
          <w:szCs w:val="20"/>
          <w:highlight w:val="none"/>
          <w:lang w:val="zh-CN" w:eastAsia="zh-CN" w:bidi="ar-SA"/>
        </w:rPr>
        <w:t>单及</w:t>
      </w:r>
      <w:bookmarkEnd w:id="7"/>
      <w:bookmarkEnd w:id="8"/>
      <w:bookmarkEnd w:id="9"/>
      <w:bookmarkEnd w:id="10"/>
      <w:bookmarkEnd w:id="11"/>
      <w:r>
        <w:rPr>
          <w:rFonts w:hint="eastAsia" w:ascii="宋体" w:hAnsi="宋体" w:eastAsia="宋体" w:cs="Times New Roman"/>
          <w:b/>
          <w:bCs/>
          <w:snapToGrid w:val="0"/>
          <w:color w:val="auto"/>
          <w:kern w:val="0"/>
          <w:sz w:val="30"/>
          <w:szCs w:val="20"/>
          <w:highlight w:val="none"/>
          <w:lang w:val="zh-CN" w:eastAsia="zh-CN" w:bidi="ar-SA"/>
        </w:rPr>
        <w:t>技术参数/服务要求</w:t>
      </w:r>
    </w:p>
    <w:bookmarkEnd w:id="6"/>
    <w:tbl>
      <w:tblPr>
        <w:tblStyle w:val="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45"/>
        <w:gridCol w:w="5571"/>
        <w:gridCol w:w="750"/>
        <w:gridCol w:w="795"/>
        <w:gridCol w:w="1349"/>
      </w:tblGrid>
      <w:tr w14:paraId="19C7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78EC01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u w:val="none"/>
                <w:vertAlign w:val="baseline"/>
                <w:lang w:val="en-US" w:eastAsia="zh-Hans"/>
              </w:rPr>
            </w:pPr>
            <w:r>
              <w:rPr>
                <w:rFonts w:hint="eastAsia" w:ascii="宋体" w:hAnsi="宋体" w:eastAsia="宋体" w:cs="宋体"/>
                <w:b/>
                <w:bCs/>
                <w:color w:val="auto"/>
                <w:sz w:val="21"/>
                <w:szCs w:val="21"/>
                <w:highlight w:val="none"/>
                <w:lang w:eastAsia="zh-Hans"/>
              </w:rPr>
              <w:t>序号</w:t>
            </w:r>
          </w:p>
        </w:tc>
        <w:tc>
          <w:tcPr>
            <w:tcW w:w="945" w:type="dxa"/>
            <w:noWrap w:val="0"/>
            <w:vAlign w:val="center"/>
          </w:tcPr>
          <w:p w14:paraId="3443C4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u w:val="none"/>
                <w:vertAlign w:val="baseline"/>
                <w:lang w:val="en-US" w:eastAsia="zh-Hans"/>
              </w:rPr>
            </w:pPr>
            <w:r>
              <w:rPr>
                <w:rFonts w:hint="eastAsia" w:ascii="宋体" w:hAnsi="宋体" w:eastAsia="宋体" w:cs="宋体"/>
                <w:b/>
                <w:bCs/>
                <w:color w:val="auto"/>
                <w:sz w:val="21"/>
                <w:szCs w:val="21"/>
                <w:highlight w:val="none"/>
                <w:lang w:eastAsia="zh-Hans"/>
              </w:rPr>
              <w:t>名称</w:t>
            </w:r>
          </w:p>
        </w:tc>
        <w:tc>
          <w:tcPr>
            <w:tcW w:w="5571" w:type="dxa"/>
            <w:noWrap w:val="0"/>
            <w:vAlign w:val="center"/>
          </w:tcPr>
          <w:p w14:paraId="0482EC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u w:val="none"/>
                <w:vertAlign w:val="baseline"/>
                <w:lang w:val="en-US" w:eastAsia="zh-Hans"/>
              </w:rPr>
            </w:pPr>
            <w:r>
              <w:rPr>
                <w:rFonts w:hint="eastAsia" w:ascii="宋体" w:hAnsi="宋体" w:eastAsia="宋体" w:cs="宋体"/>
                <w:b/>
                <w:bCs/>
                <w:color w:val="auto"/>
                <w:sz w:val="21"/>
                <w:szCs w:val="21"/>
                <w:highlight w:val="none"/>
                <w:lang w:eastAsia="zh-Hans"/>
              </w:rPr>
              <w:t>技术参数</w:t>
            </w:r>
          </w:p>
        </w:tc>
        <w:tc>
          <w:tcPr>
            <w:tcW w:w="750" w:type="dxa"/>
            <w:noWrap w:val="0"/>
            <w:vAlign w:val="center"/>
          </w:tcPr>
          <w:p w14:paraId="104C4F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u w:val="none"/>
                <w:vertAlign w:val="baseline"/>
                <w:lang w:val="en-US" w:eastAsia="zh-Hans"/>
              </w:rPr>
            </w:pPr>
            <w:r>
              <w:rPr>
                <w:rFonts w:hint="eastAsia" w:ascii="宋体" w:hAnsi="宋体" w:eastAsia="宋体" w:cs="宋体"/>
                <w:b/>
                <w:bCs/>
                <w:color w:val="auto"/>
                <w:sz w:val="21"/>
                <w:szCs w:val="21"/>
                <w:highlight w:val="none"/>
                <w:lang w:eastAsia="zh-Hans"/>
              </w:rPr>
              <w:t>数量</w:t>
            </w:r>
          </w:p>
        </w:tc>
        <w:tc>
          <w:tcPr>
            <w:tcW w:w="795" w:type="dxa"/>
            <w:noWrap w:val="0"/>
            <w:vAlign w:val="center"/>
          </w:tcPr>
          <w:p w14:paraId="76FEBD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rPr>
              <w:t>单位</w:t>
            </w:r>
          </w:p>
        </w:tc>
        <w:tc>
          <w:tcPr>
            <w:tcW w:w="1349" w:type="dxa"/>
            <w:noWrap w:val="0"/>
            <w:vAlign w:val="center"/>
          </w:tcPr>
          <w:p w14:paraId="2257AF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中小企业划分标准所属行业</w:t>
            </w:r>
          </w:p>
        </w:tc>
      </w:tr>
      <w:tr w14:paraId="2BA7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50BD7CD4">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945" w:type="dxa"/>
            <w:noWrap w:val="0"/>
            <w:vAlign w:val="center"/>
          </w:tcPr>
          <w:p w14:paraId="66FCCEC2">
            <w:pPr>
              <w:ind w:left="-21" w:leftChars="-10" w:right="45"/>
              <w:jc w:val="center"/>
              <w:rPr>
                <w:rFonts w:hint="eastAsia" w:ascii="宋体" w:hAnsi="宋体" w:eastAsia="宋体" w:cs="宋体"/>
                <w:color w:val="auto"/>
                <w:kern w:val="0"/>
                <w:sz w:val="21"/>
                <w:szCs w:val="21"/>
                <w:highlight w:val="none"/>
                <w:lang w:val="en-US" w:eastAsia="zh-CN" w:bidi="ar-SA"/>
              </w:rPr>
            </w:pPr>
            <w:bookmarkStart w:id="12" w:name="OLE_LINK4"/>
            <w:r>
              <w:rPr>
                <w:rFonts w:hint="eastAsia" w:ascii="宋体" w:hAnsi="宋体" w:eastAsia="宋体" w:cs="宋体"/>
                <w:color w:val="auto"/>
                <w:sz w:val="21"/>
                <w:szCs w:val="21"/>
                <w:highlight w:val="none"/>
              </w:rPr>
              <w:t>实训室安全准入与考核管理系统</w:t>
            </w:r>
            <w:bookmarkEnd w:id="12"/>
          </w:p>
        </w:tc>
        <w:tc>
          <w:tcPr>
            <w:tcW w:w="5571" w:type="dxa"/>
            <w:noWrap w:val="0"/>
            <w:vAlign w:val="center"/>
          </w:tcPr>
          <w:p w14:paraId="5C30F216">
            <w:pPr>
              <w:numPr>
                <w:ilvl w:val="0"/>
                <w:numId w:val="0"/>
              </w:numPr>
              <w:ind w:right="45"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系统组成。在线练习、在线考试和安全证书管理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日常培训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2.安全类别管理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2.1安全类别：覆盖通识、化学、机械、电气、生物、人文、辐射、危险品、消防等类别与方向，学院也可以根据自身学科需求，自定义增减类别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2.2实验室类别管理：可根据学科专业需求，将安全类别新增、修改、删除，同时与实验室进行关联管理，方便后续拓展联动实验室开放预约业务。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3.组卷管理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资源库：自带题目5000道试题，用户也可以自行添加或导入新的试题（手动添加+导入）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自带300分钟关于实训室安全管理的视频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无版权争议）</w:t>
            </w:r>
            <w:r>
              <w:rPr>
                <w:rFonts w:hint="eastAsia" w:ascii="宋体" w:hAnsi="宋体" w:eastAsia="宋体" w:cs="宋体"/>
                <w:color w:val="auto"/>
                <w:sz w:val="21"/>
                <w:szCs w:val="21"/>
                <w:highlight w:val="none"/>
              </w:rPr>
              <w:t>，用户也可以自行添加或导入新的视频（手动添加+导入）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自带</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个关于实训室安全管理的规范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制度文件</w:t>
            </w:r>
            <w:r>
              <w:rPr>
                <w:rFonts w:hint="eastAsia" w:ascii="宋体" w:hAnsi="宋体" w:eastAsia="宋体" w:cs="宋体"/>
                <w:color w:val="auto"/>
                <w:sz w:val="21"/>
                <w:szCs w:val="21"/>
                <w:highlight w:val="none"/>
              </w:rPr>
              <w:t>（仅限于国家和省级），用户也可以自行添加或导入新的标准（手动添加+导入）。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3.2提供单选，多选，判断等题型及答案解析的录入（同时支持批量导入），并能够将相关题目与安全类型相关联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3.3支持类别、专业、通用、</w:t>
            </w:r>
            <w:r>
              <w:rPr>
                <w:rFonts w:hint="eastAsia" w:ascii="宋体" w:hAnsi="宋体" w:eastAsia="宋体" w:cs="宋体"/>
                <w:color w:val="auto"/>
                <w:sz w:val="21"/>
                <w:szCs w:val="21"/>
                <w:highlight w:val="none"/>
                <w:lang w:eastAsia="zh-CN"/>
              </w:rPr>
              <w:t>院部</w:t>
            </w:r>
            <w:r>
              <w:rPr>
                <w:rFonts w:hint="eastAsia" w:ascii="宋体" w:hAnsi="宋体" w:eastAsia="宋体" w:cs="宋体"/>
                <w:color w:val="auto"/>
                <w:sz w:val="21"/>
                <w:szCs w:val="21"/>
                <w:highlight w:val="none"/>
              </w:rPr>
              <w:t>等多种类型的组卷方式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3.4组卷时可设置试卷名称、试卷总分、考试时长、通过分数、考前练题、限考次数、试卷有效期、考试范围（全校或特定学院）等参数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3.5组卷时可以配置每类题型的数量及分值，学生考试时候会根据组卷规则从题库中自动抽题组卷。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3.6可根据试题类别、考试专业，由系统对应题库自动组卷；要求每位学生参与考试的试卷结合自身专业类别，有所不同。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4.考试管理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4.1管理员可以为各个考试项目设置题目数量、题目分值、考试时长、合格分数线、考卷有效期等信息；并可以支持组成综合卷，设置各个专业题库在考卷题目总数中的占比，从而从中抽取一定比例的题目进行综合组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4.2管理员可以设置考试的时间长度。考生考试过程中，若时间已到，系统会强制提交答卷。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4.3自动判卷：考生提交答卷后，系统自动批阅算出考试成绩。系统会记录考生的历次考试成绩，并取最高分数作为其最终成绩。各级管理员既可以导出最终成绩单，也可以导出历次成绩单。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4.4学生在提交后可在线查看自己的答卷；支持多次考试机会，系统自动记录最高分</w:t>
            </w:r>
            <w:r>
              <w:rPr>
                <w:rFonts w:hint="eastAsia" w:ascii="宋体" w:hAnsi="宋体" w:eastAsia="宋体" w:cs="宋体"/>
                <w:color w:val="auto"/>
                <w:sz w:val="21"/>
                <w:szCs w:val="21"/>
                <w:highlight w:val="none"/>
                <w:lang w:eastAsia="zh-CN"/>
              </w:rPr>
              <w:t>。</w:t>
            </w:r>
          </w:p>
          <w:p w14:paraId="66166817">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4.5系统需具备防作弊功能，考试时鼠标禁止移动出规定范围，否则自动退出考试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5.查询统计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5.1学员查看考试通告，查看试卷分类，在线考试，查看结果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5.2师生可根据需求下载文档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视频等学习资料以及练习安全考试试题（练习错误，系统可进行提示并告知正确答案），并能生成学习信息表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lang w:eastAsia="zh-CN"/>
              </w:rPr>
              <w:t>院部</w:t>
            </w:r>
            <w:r>
              <w:rPr>
                <w:rFonts w:hint="eastAsia" w:ascii="宋体" w:hAnsi="宋体" w:eastAsia="宋体" w:cs="宋体"/>
                <w:color w:val="auto"/>
                <w:sz w:val="21"/>
                <w:szCs w:val="21"/>
                <w:highlight w:val="none"/>
              </w:rPr>
              <w:t>管理：创建管理</w:t>
            </w:r>
            <w:r>
              <w:rPr>
                <w:rFonts w:hint="eastAsia" w:ascii="宋体" w:hAnsi="宋体" w:eastAsia="宋体" w:cs="宋体"/>
                <w:color w:val="auto"/>
                <w:sz w:val="21"/>
                <w:szCs w:val="21"/>
                <w:highlight w:val="none"/>
                <w:lang w:eastAsia="zh-CN"/>
              </w:rPr>
              <w:t>院部</w:t>
            </w:r>
            <w:r>
              <w:rPr>
                <w:rFonts w:hint="eastAsia" w:ascii="宋体" w:hAnsi="宋体" w:eastAsia="宋体" w:cs="宋体"/>
                <w:color w:val="auto"/>
                <w:sz w:val="21"/>
                <w:szCs w:val="21"/>
                <w:highlight w:val="none"/>
              </w:rPr>
              <w:t>学生信息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5.4系统可自动按</w:t>
            </w:r>
            <w:r>
              <w:rPr>
                <w:rFonts w:hint="eastAsia" w:ascii="宋体" w:hAnsi="宋体" w:eastAsia="宋体" w:cs="宋体"/>
                <w:color w:val="auto"/>
                <w:sz w:val="21"/>
                <w:szCs w:val="21"/>
                <w:highlight w:val="none"/>
                <w:lang w:val="en-US" w:eastAsia="zh-CN"/>
              </w:rPr>
              <w:t>院部</w:t>
            </w:r>
            <w:r>
              <w:rPr>
                <w:rFonts w:hint="eastAsia" w:ascii="宋体" w:hAnsi="宋体" w:eastAsia="宋体" w:cs="宋体"/>
                <w:color w:val="auto"/>
                <w:sz w:val="21"/>
                <w:szCs w:val="21"/>
                <w:highlight w:val="none"/>
              </w:rPr>
              <w:t>分类统计总人数、考试通过人数、通过率并生成统计报表。</w:t>
            </w:r>
          </w:p>
          <w:p w14:paraId="27241F8F">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5.5系统可根据安全考试相关信息自动统计最高分、最低分、参考人数、合格人数、通过率、各分数段人数等（并可根据统计信息进行统计分析，生成各类统计图表）；并可进行考试成绩排名查询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6.证书管理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6.1系统可设置模板名称、有效期信息，并提供预览，下载等功能，有效管理安全证书模板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6.2系统提供按学工号、姓名等信息，查询用户成绩和证书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6.3系统提供个人中心管理，可查看个人证书以及考试成绩和试卷记录。</w:t>
            </w:r>
          </w:p>
        </w:tc>
        <w:tc>
          <w:tcPr>
            <w:tcW w:w="750" w:type="dxa"/>
            <w:noWrap w:val="0"/>
            <w:vAlign w:val="center"/>
          </w:tcPr>
          <w:p w14:paraId="3440D0CC">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795" w:type="dxa"/>
            <w:noWrap w:val="0"/>
            <w:vAlign w:val="center"/>
          </w:tcPr>
          <w:p w14:paraId="2A5FC514">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349" w:type="dxa"/>
            <w:noWrap w:val="0"/>
            <w:vAlign w:val="center"/>
          </w:tcPr>
          <w:p w14:paraId="3C463BB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软件和信息技术服务业</w:t>
            </w:r>
          </w:p>
        </w:tc>
      </w:tr>
      <w:tr w14:paraId="3304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441D4FE9">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w:t>
            </w:r>
          </w:p>
        </w:tc>
        <w:tc>
          <w:tcPr>
            <w:tcW w:w="945" w:type="dxa"/>
            <w:noWrap w:val="0"/>
            <w:vAlign w:val="center"/>
          </w:tcPr>
          <w:p w14:paraId="535FA22B">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安全准入移动端</w:t>
            </w:r>
          </w:p>
        </w:tc>
        <w:tc>
          <w:tcPr>
            <w:tcW w:w="5571" w:type="dxa"/>
            <w:noWrap w:val="0"/>
            <w:vAlign w:val="center"/>
          </w:tcPr>
          <w:p w14:paraId="64C969D1">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1.用户可下载学习资料、查询个人证书情况以及考试成绩及试卷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2.在线学习系统发布的安全通知公告、新闻信息、规章制度等安全知识</w:t>
            </w:r>
            <w:r>
              <w:rPr>
                <w:rFonts w:hint="eastAsia" w:ascii="宋体" w:hAnsi="宋体" w:eastAsia="宋体" w:cs="宋体"/>
                <w:color w:val="auto"/>
                <w:sz w:val="21"/>
                <w:szCs w:val="21"/>
                <w:highlight w:val="none"/>
                <w:lang w:eastAsia="zh-CN"/>
              </w:rPr>
              <w:t>。</w:t>
            </w:r>
          </w:p>
          <w:p w14:paraId="1B9EEF4B">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3.在线反复练习安全考试试题，若练习错误，系统可进行提示并告知正确答案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4.师生可选择需要参加的考试，在规定时间内完成在线安全考试考核</w:t>
            </w:r>
            <w:r>
              <w:rPr>
                <w:rFonts w:hint="eastAsia" w:ascii="宋体" w:hAnsi="宋体" w:eastAsia="宋体" w:cs="宋体"/>
                <w:color w:val="auto"/>
                <w:sz w:val="21"/>
                <w:szCs w:val="21"/>
                <w:highlight w:val="none"/>
                <w:lang w:eastAsia="zh-CN"/>
              </w:rPr>
              <w:t>。</w:t>
            </w:r>
          </w:p>
          <w:p w14:paraId="2A43479E">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5.支持HarmonyOS、android、IOS系统，移动端需对接到学校公众号和智慧经贸APP。</w:t>
            </w:r>
          </w:p>
        </w:tc>
        <w:tc>
          <w:tcPr>
            <w:tcW w:w="750" w:type="dxa"/>
            <w:noWrap w:val="0"/>
            <w:vAlign w:val="center"/>
          </w:tcPr>
          <w:p w14:paraId="5E10182F">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795" w:type="dxa"/>
            <w:noWrap w:val="0"/>
            <w:vAlign w:val="center"/>
          </w:tcPr>
          <w:p w14:paraId="0C306004">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349" w:type="dxa"/>
            <w:noWrap w:val="0"/>
            <w:vAlign w:val="center"/>
          </w:tcPr>
          <w:p w14:paraId="666C0BC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软件和信息技术服务业</w:t>
            </w:r>
          </w:p>
        </w:tc>
      </w:tr>
      <w:tr w14:paraId="0C5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21925DA8">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w:t>
            </w:r>
          </w:p>
        </w:tc>
        <w:tc>
          <w:tcPr>
            <w:tcW w:w="945" w:type="dxa"/>
            <w:noWrap w:val="0"/>
            <w:vAlign w:val="center"/>
          </w:tcPr>
          <w:p w14:paraId="0965E95D">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网络存储设备</w:t>
            </w:r>
          </w:p>
        </w:tc>
        <w:tc>
          <w:tcPr>
            <w:tcW w:w="5571" w:type="dxa"/>
            <w:noWrap w:val="0"/>
            <w:vAlign w:val="center"/>
          </w:tcPr>
          <w:p w14:paraId="417A3138">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1.存储空间：硬盘存储空间480T</w:t>
            </w:r>
            <w:r>
              <w:rPr>
                <w:rFonts w:hint="eastAsia" w:ascii="宋体" w:hAnsi="宋体" w:eastAsia="宋体" w:cs="宋体"/>
                <w:color w:val="auto"/>
                <w:sz w:val="21"/>
                <w:szCs w:val="21"/>
                <w:highlight w:val="none"/>
                <w:lang w:eastAsia="zh-CN"/>
              </w:rPr>
              <w:t>。</w:t>
            </w:r>
          </w:p>
          <w:p w14:paraId="399FAFE5">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2.支持同时进行3072Mbps视（音）频码流存储，3304Mbps视（音）频码流转发、1200Mbps视（音）频码流回放</w:t>
            </w:r>
            <w:r>
              <w:rPr>
                <w:rFonts w:hint="eastAsia" w:ascii="宋体" w:hAnsi="宋体" w:eastAsia="宋体" w:cs="宋体"/>
                <w:color w:val="auto"/>
                <w:sz w:val="21"/>
                <w:szCs w:val="21"/>
                <w:highlight w:val="none"/>
                <w:lang w:eastAsia="zh-CN"/>
              </w:rPr>
              <w:t>。</w:t>
            </w:r>
          </w:p>
          <w:p w14:paraId="4730BA3E">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3.在转发模式下，可支持6600Mbps视（音）频码流的转发；可支持800MBps的图片并发输入，同时800MBps图片并发输出</w:t>
            </w:r>
            <w:r>
              <w:rPr>
                <w:rFonts w:hint="eastAsia" w:ascii="宋体" w:hAnsi="宋体" w:eastAsia="宋体" w:cs="宋体"/>
                <w:color w:val="auto"/>
                <w:sz w:val="21"/>
                <w:szCs w:val="21"/>
                <w:highlight w:val="none"/>
                <w:lang w:eastAsia="zh-CN"/>
              </w:rPr>
              <w:t>。</w:t>
            </w:r>
          </w:p>
          <w:p w14:paraId="21C57F8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4.可通过IE浏览器进行视频浏览、回放和下载；并支持多画面同时段录像同时回放，或不同时段录像同时回放；网络下载录像速度不低于150MB/s</w:t>
            </w:r>
            <w:r>
              <w:rPr>
                <w:rFonts w:hint="eastAsia" w:ascii="宋体" w:hAnsi="宋体" w:eastAsia="宋体" w:cs="宋体"/>
                <w:color w:val="auto"/>
                <w:sz w:val="21"/>
                <w:szCs w:val="21"/>
                <w:highlight w:val="none"/>
                <w:lang w:eastAsia="zh-CN"/>
              </w:rPr>
              <w:t>。</w:t>
            </w:r>
          </w:p>
          <w:p w14:paraId="21ACB3B4">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5.设备可接入双音轨，可同时或分别播放左右音轨</w:t>
            </w:r>
            <w:r>
              <w:rPr>
                <w:rFonts w:hint="eastAsia" w:ascii="宋体" w:hAnsi="宋体" w:eastAsia="宋体" w:cs="宋体"/>
                <w:color w:val="auto"/>
                <w:sz w:val="21"/>
                <w:szCs w:val="21"/>
                <w:highlight w:val="none"/>
                <w:lang w:eastAsia="zh-CN"/>
              </w:rPr>
              <w:t>。</w:t>
            </w:r>
          </w:p>
          <w:p w14:paraId="552F5F6C">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bookmarkStart w:id="13" w:name="OLE_LINK14"/>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支持纠删码技术。</w:t>
            </w:r>
            <w:r>
              <w:rPr>
                <w:rFonts w:hint="eastAsia" w:ascii="宋体" w:hAnsi="宋体" w:eastAsia="宋体" w:cs="宋体"/>
                <w:color w:val="auto"/>
                <w:sz w:val="21"/>
                <w:szCs w:val="21"/>
                <w:highlight w:val="none"/>
                <w:lang w:val="en-US" w:eastAsia="zh-CN"/>
              </w:rPr>
              <w:t>最多</w:t>
            </w:r>
            <w:r>
              <w:rPr>
                <w:rFonts w:hint="eastAsia" w:ascii="宋体" w:hAnsi="宋体" w:eastAsia="宋体" w:cs="宋体"/>
                <w:color w:val="auto"/>
                <w:sz w:val="21"/>
                <w:szCs w:val="21"/>
                <w:highlight w:val="none"/>
              </w:rPr>
              <w:t>支持16个盘掉线或者损坏，数据仍然有效，保留的硬盘中的数据可正常读出，且新数据可正常写入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创建RAID后即为同步完成状态</w:t>
            </w:r>
            <w:bookmarkEnd w:id="13"/>
            <w:r>
              <w:rPr>
                <w:rFonts w:hint="eastAsia" w:ascii="宋体" w:hAnsi="宋体" w:eastAsia="宋体" w:cs="宋体"/>
                <w:color w:val="auto"/>
                <w:sz w:val="21"/>
                <w:szCs w:val="21"/>
                <w:highlight w:val="none"/>
                <w:lang w:eastAsia="zh-CN"/>
              </w:rPr>
              <w:t>。</w:t>
            </w:r>
          </w:p>
          <w:p w14:paraId="6E411160">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7.支持将第三方业务平台整体嵌入在一个控制器中，同时运行。</w:t>
            </w:r>
          </w:p>
          <w:p w14:paraId="7B64E144">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8.具有包括RAID0、RAID1、RAID3、RAID4、RAID5、RAID6、RAID10、RAID50、RAID60、超级RAID、JBOD、RAID5EE的RAID功能设置选项；具有同步优先、业务优先、I/O均衡及自适应四种RAID同步方式设置选项。</w:t>
            </w:r>
          </w:p>
          <w:p w14:paraId="69E9BC1A">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支持监控级和企业级硬盘创建RAID。支持RAID在线扩容。支持RAID5初始化功能，可在10秒内完成RAID自盘校验。支持损坏RAID按照损坏等级进行重构，支持全局重构、局部重构、区域重构和不重构4种模式。重构速度</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2TB/h。</w:t>
            </w:r>
          </w:p>
          <w:p w14:paraId="38D15AF2">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10.设备可批量添加、修改接入的前端摄像机IP地址，并可对已添加的前端摄像机IP进行过滤</w:t>
            </w:r>
            <w:r>
              <w:rPr>
                <w:rFonts w:hint="eastAsia" w:ascii="宋体" w:hAnsi="宋体" w:eastAsia="宋体" w:cs="宋体"/>
                <w:color w:val="auto"/>
                <w:sz w:val="21"/>
                <w:szCs w:val="21"/>
                <w:highlight w:val="none"/>
                <w:lang w:eastAsia="zh-CN"/>
              </w:rPr>
              <w:t>。</w:t>
            </w:r>
          </w:p>
          <w:p w14:paraId="3BBFA69D">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11.支持扩展MiniSASHD接口，支持通过电口SAS线或光口SAS线进行互联，能够通过SAS线进行上行和下行的数据通信。</w:t>
            </w:r>
          </w:p>
          <w:p w14:paraId="60347C0B">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12.支持任意N台设备（N≥2）通过SAS数据线组成环状结构集群，设备集群之间数据能够通过环状结构进行传递和通信，其中任意1台设备都可以访问其下游设备中的数据。</w:t>
            </w:r>
          </w:p>
          <w:p w14:paraId="6CC3DF39">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13.支持多台设备组成SAS数据环集群，当环状结构上的任意1个节点出现故障（包括主控盒硬件故障、软件故障或者网络故障等），该节点设备上的硬盘通过SAS链路被上游设备接管，该节点设备的上业务也会迁移到上游设备继续执行，从而实现业务不中断、录像不丢失，同时该故障设备的硬盘中数据可以被上游设备读取。</w:t>
            </w:r>
          </w:p>
        </w:tc>
        <w:tc>
          <w:tcPr>
            <w:tcW w:w="750" w:type="dxa"/>
            <w:noWrap w:val="0"/>
            <w:vAlign w:val="center"/>
          </w:tcPr>
          <w:p w14:paraId="27DC66B4">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795" w:type="dxa"/>
            <w:noWrap w:val="0"/>
            <w:vAlign w:val="center"/>
          </w:tcPr>
          <w:p w14:paraId="267F91BB">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349" w:type="dxa"/>
            <w:noWrap w:val="0"/>
            <w:vAlign w:val="center"/>
          </w:tcPr>
          <w:p w14:paraId="539E907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505C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7E5B222">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4</w:t>
            </w:r>
          </w:p>
        </w:tc>
        <w:tc>
          <w:tcPr>
            <w:tcW w:w="945" w:type="dxa"/>
            <w:noWrap w:val="0"/>
            <w:vAlign w:val="center"/>
          </w:tcPr>
          <w:p w14:paraId="0852C8D7">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交换机</w:t>
            </w:r>
          </w:p>
        </w:tc>
        <w:tc>
          <w:tcPr>
            <w:tcW w:w="5571" w:type="dxa"/>
            <w:noWrap w:val="0"/>
            <w:vAlign w:val="center"/>
          </w:tcPr>
          <w:p w14:paraId="09FAE2C0">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1.千兆POE电口数≥24个，千兆SFP光口≥2个；</w:t>
            </w:r>
          </w:p>
          <w:p w14:paraId="37DA38C1">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2.交换性能256Gbps；</w:t>
            </w:r>
          </w:p>
          <w:p w14:paraId="47BE7D5A">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3.包转发率≥48Mpps；</w:t>
            </w:r>
          </w:p>
          <w:p w14:paraId="3EDE2F19">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4.支持IEEE802.3af/at供电标准，单端口最大输出功率≥30W，整机最大输出功率≥185W。</w:t>
            </w:r>
          </w:p>
        </w:tc>
        <w:tc>
          <w:tcPr>
            <w:tcW w:w="750" w:type="dxa"/>
            <w:noWrap w:val="0"/>
            <w:vAlign w:val="center"/>
          </w:tcPr>
          <w:p w14:paraId="2F7F86CF">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12</w:t>
            </w:r>
          </w:p>
        </w:tc>
        <w:tc>
          <w:tcPr>
            <w:tcW w:w="795" w:type="dxa"/>
            <w:noWrap w:val="0"/>
            <w:vAlign w:val="center"/>
          </w:tcPr>
          <w:p w14:paraId="213C8C74">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台</w:t>
            </w:r>
          </w:p>
        </w:tc>
        <w:tc>
          <w:tcPr>
            <w:tcW w:w="1349" w:type="dxa"/>
            <w:noWrap w:val="0"/>
            <w:vAlign w:val="center"/>
          </w:tcPr>
          <w:p w14:paraId="0BA4A3EF">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6BC3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C96CEF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w:t>
            </w:r>
          </w:p>
        </w:tc>
        <w:tc>
          <w:tcPr>
            <w:tcW w:w="945" w:type="dxa"/>
            <w:noWrap w:val="0"/>
            <w:vAlign w:val="center"/>
          </w:tcPr>
          <w:p w14:paraId="352D0AAE">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视频服务器</w:t>
            </w:r>
          </w:p>
        </w:tc>
        <w:tc>
          <w:tcPr>
            <w:tcW w:w="5571" w:type="dxa"/>
            <w:noWrap w:val="0"/>
            <w:vAlign w:val="center"/>
          </w:tcPr>
          <w:p w14:paraId="6D5C6520">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1.处理器：2块CPU,32</w:t>
            </w:r>
            <w:r>
              <w:rPr>
                <w:rFonts w:hint="eastAsia" w:ascii="宋体" w:hAnsi="宋体" w:eastAsia="宋体" w:cs="宋体"/>
                <w:color w:val="auto"/>
                <w:sz w:val="21"/>
                <w:szCs w:val="21"/>
                <w:highlight w:val="none"/>
                <w:lang w:val="en-US" w:eastAsia="zh-CN"/>
              </w:rPr>
              <w:t>核</w:t>
            </w:r>
            <w:r>
              <w:rPr>
                <w:rFonts w:hint="eastAsia" w:ascii="宋体" w:hAnsi="宋体" w:eastAsia="宋体" w:cs="宋体"/>
                <w:color w:val="auto"/>
                <w:sz w:val="21"/>
                <w:szCs w:val="21"/>
                <w:highlight w:val="none"/>
              </w:rPr>
              <w:t>@2.4GHz。</w:t>
            </w:r>
          </w:p>
          <w:p w14:paraId="797DB9AA">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2.内存：64GB×2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3200MT/s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16个DDR4内存插槽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支持RDIMM内存设计速率最大可达2400MT/s内存保护支持ECC单根内存条容量支持16GB/32GB。</w:t>
            </w:r>
          </w:p>
          <w:p w14:paraId="46AC8899">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3.硬盘：2块4T3.5吋SATA热插拔机械硬盘，最大支持12块3.5吋/2.5吋的SAS/SATA机械硬盘或固态硬盘。</w:t>
            </w:r>
          </w:p>
          <w:p w14:paraId="271398F4">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4.电源：1+1冗余热插拔电源模块，具体电源：白金1200W交流电源。</w:t>
            </w:r>
          </w:p>
          <w:p w14:paraId="7F2DE3A6">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5.RAID控制卡：支持0/1/10/1E。</w:t>
            </w:r>
          </w:p>
          <w:p w14:paraId="06EB63A4">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6.风扇：4个</w:t>
            </w:r>
            <w:bookmarkStart w:id="14" w:name="OLE_LINK5"/>
            <w:r>
              <w:rPr>
                <w:rFonts w:hint="eastAsia" w:ascii="宋体" w:hAnsi="宋体" w:eastAsia="宋体" w:cs="宋体"/>
                <w:color w:val="auto"/>
                <w:sz w:val="21"/>
                <w:szCs w:val="21"/>
                <w:highlight w:val="none"/>
              </w:rPr>
              <w:t>热插拔风扇</w:t>
            </w:r>
            <w:bookmarkEnd w:id="14"/>
            <w:r>
              <w:rPr>
                <w:rFonts w:hint="eastAsia" w:ascii="宋体" w:hAnsi="宋体" w:eastAsia="宋体" w:cs="宋体"/>
                <w:color w:val="auto"/>
                <w:sz w:val="21"/>
                <w:szCs w:val="21"/>
                <w:highlight w:val="none"/>
              </w:rPr>
              <w:t>，支持单风扇失效。</w:t>
            </w:r>
          </w:p>
        </w:tc>
        <w:tc>
          <w:tcPr>
            <w:tcW w:w="750" w:type="dxa"/>
            <w:noWrap w:val="0"/>
            <w:vAlign w:val="center"/>
          </w:tcPr>
          <w:p w14:paraId="306D2D91">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w:t>
            </w:r>
          </w:p>
        </w:tc>
        <w:tc>
          <w:tcPr>
            <w:tcW w:w="795" w:type="dxa"/>
            <w:noWrap w:val="0"/>
            <w:vAlign w:val="center"/>
          </w:tcPr>
          <w:p w14:paraId="2DE74604">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台</w:t>
            </w:r>
          </w:p>
        </w:tc>
        <w:tc>
          <w:tcPr>
            <w:tcW w:w="1349" w:type="dxa"/>
            <w:noWrap w:val="0"/>
            <w:vAlign w:val="center"/>
          </w:tcPr>
          <w:p w14:paraId="0547708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52D0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665DB46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6</w:t>
            </w:r>
          </w:p>
        </w:tc>
        <w:tc>
          <w:tcPr>
            <w:tcW w:w="945" w:type="dxa"/>
            <w:noWrap w:val="0"/>
            <w:vAlign w:val="center"/>
          </w:tcPr>
          <w:p w14:paraId="39ABDF65">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智能网络摄像机及支架</w:t>
            </w:r>
          </w:p>
        </w:tc>
        <w:tc>
          <w:tcPr>
            <w:tcW w:w="5571" w:type="dxa"/>
            <w:noWrap w:val="0"/>
            <w:vAlign w:val="center"/>
          </w:tcPr>
          <w:p w14:paraId="53705A22">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1.传感器要求400万像素1/3英寸CMOS图像传感器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视频输出400万(2560x1440)@25fps。</w:t>
            </w:r>
          </w:p>
          <w:p w14:paraId="553531E7">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.支持H.265编码。</w:t>
            </w:r>
          </w:p>
          <w:p w14:paraId="7AE073BD">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.内置高效红外补光灯，红外监控距离不低于30米。</w:t>
            </w:r>
          </w:p>
          <w:p w14:paraId="608766E1">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.支持ROI，SMARTH.264/H.265。</w:t>
            </w:r>
          </w:p>
          <w:p w14:paraId="2DA5513E">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.支持数字宽动态，3D降噪，强光抑制，背光补偿，数字水印，适用不同监控环境</w:t>
            </w:r>
            <w:r>
              <w:rPr>
                <w:rFonts w:hint="eastAsia" w:ascii="宋体" w:hAnsi="宋体" w:eastAsia="宋体" w:cs="宋体"/>
                <w:color w:val="auto"/>
                <w:sz w:val="21"/>
                <w:szCs w:val="21"/>
                <w:highlight w:val="none"/>
                <w:lang w:eastAsia="zh-CN"/>
              </w:rPr>
              <w:t>。</w:t>
            </w:r>
          </w:p>
          <w:p w14:paraId="286CAE26">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.支持多种异常检测：动态检测，视频遮挡，网络断开，IP冲突，音频异常侦测，非法访问</w:t>
            </w:r>
            <w:r>
              <w:rPr>
                <w:rFonts w:hint="eastAsia" w:ascii="宋体" w:hAnsi="宋体" w:eastAsia="宋体" w:cs="宋体"/>
                <w:color w:val="auto"/>
                <w:sz w:val="21"/>
                <w:szCs w:val="21"/>
                <w:highlight w:val="none"/>
                <w:lang w:eastAsia="zh-CN"/>
              </w:rPr>
              <w:t>。</w:t>
            </w:r>
          </w:p>
          <w:p w14:paraId="2BF7176C">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.内置MIC</w:t>
            </w:r>
            <w:r>
              <w:rPr>
                <w:rFonts w:hint="eastAsia" w:ascii="宋体" w:hAnsi="宋体" w:eastAsia="宋体" w:cs="宋体"/>
                <w:color w:val="auto"/>
                <w:sz w:val="21"/>
                <w:szCs w:val="21"/>
                <w:highlight w:val="none"/>
                <w:lang w:eastAsia="zh-CN"/>
              </w:rPr>
              <w:t>。</w:t>
            </w:r>
          </w:p>
          <w:p w14:paraId="19A44076">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.支持DC12V/POE供电方式</w:t>
            </w:r>
            <w:r>
              <w:rPr>
                <w:rFonts w:hint="eastAsia" w:ascii="宋体" w:hAnsi="宋体" w:eastAsia="宋体" w:cs="宋体"/>
                <w:color w:val="auto"/>
                <w:sz w:val="21"/>
                <w:szCs w:val="21"/>
                <w:highlight w:val="none"/>
                <w:lang w:eastAsia="zh-CN"/>
              </w:rPr>
              <w:t>。</w:t>
            </w:r>
          </w:p>
          <w:p w14:paraId="20F3D559">
            <w:pPr>
              <w:ind w:left="-21" w:leftChars="-10" w:right="45"/>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.支持IP67或IK10防护等级</w:t>
            </w:r>
            <w:r>
              <w:rPr>
                <w:rFonts w:hint="eastAsia" w:ascii="宋体" w:hAnsi="宋体" w:eastAsia="宋体" w:cs="宋体"/>
                <w:color w:val="auto"/>
                <w:sz w:val="21"/>
                <w:szCs w:val="21"/>
                <w:highlight w:val="none"/>
                <w:lang w:eastAsia="zh-CN"/>
              </w:rPr>
              <w:t>。</w:t>
            </w:r>
          </w:p>
        </w:tc>
        <w:tc>
          <w:tcPr>
            <w:tcW w:w="750" w:type="dxa"/>
            <w:noWrap w:val="0"/>
            <w:vAlign w:val="center"/>
          </w:tcPr>
          <w:p w14:paraId="255DFFBE">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180</w:t>
            </w:r>
          </w:p>
        </w:tc>
        <w:tc>
          <w:tcPr>
            <w:tcW w:w="795" w:type="dxa"/>
            <w:noWrap w:val="0"/>
            <w:vAlign w:val="center"/>
          </w:tcPr>
          <w:p w14:paraId="33783939">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349" w:type="dxa"/>
            <w:noWrap w:val="0"/>
            <w:vAlign w:val="center"/>
          </w:tcPr>
          <w:p w14:paraId="74861DE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30B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4D30C20F">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7</w:t>
            </w:r>
          </w:p>
        </w:tc>
        <w:tc>
          <w:tcPr>
            <w:tcW w:w="945" w:type="dxa"/>
            <w:noWrap w:val="0"/>
            <w:vAlign w:val="center"/>
          </w:tcPr>
          <w:p w14:paraId="0014C57C">
            <w:pPr>
              <w:ind w:left="-21" w:leftChars="-10" w:right="4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身份认证对接</w:t>
            </w:r>
          </w:p>
        </w:tc>
        <w:tc>
          <w:tcPr>
            <w:tcW w:w="5571" w:type="dxa"/>
            <w:noWrap w:val="0"/>
            <w:vAlign w:val="center"/>
          </w:tcPr>
          <w:p w14:paraId="62212C84">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平台需要具备统一身份认证管理，可实现无缝对接包括数字校园在内的每个第三方应用，通过实现统一身份认证，只需一个用户名密码就可以完成多个应用系统/平台的登录操作；平台需要支持通过JSON方式与校园管理系统进行身份验证，支持同步人员基础信息和部门基础信息，平台支持SSO方式对业务进行整合</w:t>
            </w:r>
            <w:r>
              <w:rPr>
                <w:rFonts w:hint="eastAsia" w:ascii="宋体" w:hAnsi="宋体" w:eastAsia="宋体" w:cs="宋体"/>
                <w:color w:val="auto"/>
                <w:sz w:val="21"/>
                <w:szCs w:val="21"/>
                <w:highlight w:val="none"/>
                <w:lang w:eastAsia="zh-CN"/>
              </w:rPr>
              <w:t>。</w:t>
            </w:r>
          </w:p>
          <w:p w14:paraId="022BC17B">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2.需要支持在后台管理模块集中管理对接的第三方应用信息，并为每一个应用提供唯一标识的应用ID和Token以及专属的接口地址；双方在数据对接过程中通过以上信息完成信息认证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对接的每个应用支持按照角色进行权限授权</w:t>
            </w:r>
            <w:r>
              <w:rPr>
                <w:rFonts w:hint="eastAsia" w:ascii="宋体" w:hAnsi="宋体" w:eastAsia="宋体" w:cs="宋体"/>
                <w:color w:val="auto"/>
                <w:sz w:val="21"/>
                <w:szCs w:val="21"/>
                <w:highlight w:val="none"/>
                <w:lang w:eastAsia="zh-CN"/>
              </w:rPr>
              <w:t>。</w:t>
            </w:r>
          </w:p>
          <w:p w14:paraId="04CB25D2">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需要具备统一身份认证平台的前台应用门户展示页面，并可在后台管理页面进行集中配置(包括但不限于：应用名称修改、是否启用、应用背景颜色、应用模块前台占用宽度、应用图标灵活配置，应用授权自定义授权给多个角色等)；统一身份认证前台页面背景图片、LOGO信息、版权文字信息支持修改。</w:t>
            </w:r>
          </w:p>
        </w:tc>
        <w:tc>
          <w:tcPr>
            <w:tcW w:w="750" w:type="dxa"/>
            <w:noWrap w:val="0"/>
            <w:vAlign w:val="center"/>
          </w:tcPr>
          <w:p w14:paraId="2BE9EBFE">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795" w:type="dxa"/>
            <w:noWrap w:val="0"/>
            <w:vAlign w:val="center"/>
          </w:tcPr>
          <w:p w14:paraId="1FA59BC8">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w:t>
            </w:r>
          </w:p>
        </w:tc>
        <w:tc>
          <w:tcPr>
            <w:tcW w:w="1349" w:type="dxa"/>
            <w:noWrap w:val="0"/>
            <w:vAlign w:val="center"/>
          </w:tcPr>
          <w:p w14:paraId="010EA25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软件和信息技术服务业</w:t>
            </w:r>
          </w:p>
        </w:tc>
      </w:tr>
      <w:tr w14:paraId="7713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1DCB04A">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8</w:t>
            </w:r>
          </w:p>
        </w:tc>
        <w:tc>
          <w:tcPr>
            <w:tcW w:w="945" w:type="dxa"/>
            <w:noWrap w:val="0"/>
            <w:vAlign w:val="center"/>
          </w:tcPr>
          <w:p w14:paraId="29FD488A">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教务管理数据对接</w:t>
            </w:r>
          </w:p>
        </w:tc>
        <w:tc>
          <w:tcPr>
            <w:tcW w:w="5571" w:type="dxa"/>
            <w:noWrap w:val="0"/>
            <w:vAlign w:val="center"/>
          </w:tcPr>
          <w:p w14:paraId="2BF170AC">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1.与校方教务排课系统（青果教务管理系统）数据对接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对接后实现数据自动同步，不需要人工录入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对接后实时获取教务排课系统课表数据并推送至平台，根据课表信息自动开启、关闭系统，完成无人值守全自动管理</w:t>
            </w:r>
            <w:r>
              <w:rPr>
                <w:rFonts w:hint="eastAsia" w:ascii="宋体" w:hAnsi="宋体" w:eastAsia="宋体" w:cs="宋体"/>
                <w:color w:val="auto"/>
                <w:sz w:val="21"/>
                <w:szCs w:val="21"/>
                <w:highlight w:val="none"/>
                <w:lang w:eastAsia="zh-CN"/>
              </w:rPr>
              <w:t>。</w:t>
            </w:r>
          </w:p>
          <w:p w14:paraId="131ACEFD">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2.支持当教务排课数据发生变更时，对接程序自动与校方数据中心同步并且自动下发到</w:t>
            </w:r>
            <w:r>
              <w:rPr>
                <w:rFonts w:hint="eastAsia" w:ascii="宋体" w:hAnsi="宋体" w:eastAsia="宋体" w:cs="宋体"/>
                <w:color w:val="auto"/>
                <w:sz w:val="21"/>
                <w:szCs w:val="21"/>
                <w:highlight w:val="none"/>
                <w:lang w:val="en-US" w:eastAsia="zh-CN"/>
              </w:rPr>
              <w:t>授课</w:t>
            </w:r>
            <w:r>
              <w:rPr>
                <w:rFonts w:hint="eastAsia" w:ascii="宋体" w:hAnsi="宋体" w:eastAsia="宋体" w:cs="宋体"/>
                <w:color w:val="auto"/>
                <w:sz w:val="21"/>
                <w:szCs w:val="21"/>
                <w:highlight w:val="none"/>
              </w:rPr>
              <w:t>教室。</w:t>
            </w:r>
          </w:p>
        </w:tc>
        <w:tc>
          <w:tcPr>
            <w:tcW w:w="750" w:type="dxa"/>
            <w:noWrap w:val="0"/>
            <w:vAlign w:val="center"/>
          </w:tcPr>
          <w:p w14:paraId="116DDCD3">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795" w:type="dxa"/>
            <w:noWrap w:val="0"/>
            <w:vAlign w:val="center"/>
          </w:tcPr>
          <w:p w14:paraId="3F3579D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w:t>
            </w:r>
          </w:p>
        </w:tc>
        <w:tc>
          <w:tcPr>
            <w:tcW w:w="1349" w:type="dxa"/>
            <w:noWrap w:val="0"/>
            <w:vAlign w:val="center"/>
          </w:tcPr>
          <w:p w14:paraId="12AA30BB">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软件和信息技术服务业</w:t>
            </w:r>
          </w:p>
        </w:tc>
      </w:tr>
      <w:tr w14:paraId="73D5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2E1E31C1">
            <w:pPr>
              <w:ind w:right="47"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945" w:type="dxa"/>
            <w:noWrap w:val="0"/>
            <w:vAlign w:val="center"/>
          </w:tcPr>
          <w:p w14:paraId="2E5CB9DC">
            <w:pPr>
              <w:ind w:left="-21" w:leftChars="-10" w:right="4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物联网能耗监控通断终端</w:t>
            </w:r>
          </w:p>
        </w:tc>
        <w:tc>
          <w:tcPr>
            <w:tcW w:w="5571" w:type="dxa"/>
            <w:noWrap w:val="0"/>
            <w:vAlign w:val="center"/>
          </w:tcPr>
          <w:p w14:paraId="0F0AB7BA">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1.空开断路器，配合物联网能耗监控终端、总控物联网无线控制器可实现与物联网平台的互相联动，包括数据回传及策略控制</w:t>
            </w:r>
            <w:r>
              <w:rPr>
                <w:rFonts w:hint="eastAsia" w:ascii="宋体" w:hAnsi="宋体" w:eastAsia="宋体" w:cs="宋体"/>
                <w:color w:val="auto"/>
                <w:sz w:val="21"/>
                <w:szCs w:val="21"/>
                <w:highlight w:val="none"/>
                <w:lang w:eastAsia="zh-CN"/>
              </w:rPr>
              <w:t>。</w:t>
            </w:r>
          </w:p>
          <w:p w14:paraId="170EDDDC">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2.断路器环境规格：4P，额定不低于63A</w:t>
            </w:r>
            <w:r>
              <w:rPr>
                <w:rFonts w:hint="eastAsia" w:ascii="宋体" w:hAnsi="宋体" w:eastAsia="宋体" w:cs="宋体"/>
                <w:color w:val="auto"/>
                <w:sz w:val="21"/>
                <w:szCs w:val="21"/>
                <w:highlight w:val="none"/>
                <w:lang w:eastAsia="zh-CN"/>
              </w:rPr>
              <w:t>。</w:t>
            </w:r>
          </w:p>
          <w:p w14:paraId="322A987B">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3.支持短路保护，高等级灭弧材质，优良灭弧结构。</w:t>
            </w:r>
          </w:p>
          <w:p w14:paraId="4584C8B9">
            <w:pPr>
              <w:ind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4.具有漏电保护功能。</w:t>
            </w:r>
          </w:p>
          <w:p w14:paraId="41B28518">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5.支持过载过流保护、过压保护、打火断电保护、欠压保护等功能</w:t>
            </w:r>
            <w:r>
              <w:rPr>
                <w:rFonts w:hint="eastAsia" w:ascii="宋体" w:hAnsi="宋体" w:eastAsia="宋体" w:cs="宋体"/>
                <w:color w:val="auto"/>
                <w:sz w:val="21"/>
                <w:szCs w:val="21"/>
                <w:highlight w:val="none"/>
                <w:lang w:eastAsia="zh-CN"/>
              </w:rPr>
              <w:t>。</w:t>
            </w:r>
          </w:p>
          <w:p w14:paraId="24CB00F8">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6.用电量统计，用电大数据对比分析</w:t>
            </w:r>
            <w:r>
              <w:rPr>
                <w:rFonts w:hint="eastAsia" w:ascii="宋体" w:hAnsi="宋体" w:eastAsia="宋体" w:cs="宋体"/>
                <w:color w:val="auto"/>
                <w:sz w:val="21"/>
                <w:szCs w:val="21"/>
                <w:highlight w:val="none"/>
                <w:lang w:eastAsia="zh-CN"/>
              </w:rPr>
              <w:t>。</w:t>
            </w:r>
          </w:p>
          <w:p w14:paraId="7CF3E60F">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7.功率限定：超过指定功率时自动断电</w:t>
            </w:r>
            <w:r>
              <w:rPr>
                <w:rFonts w:hint="eastAsia" w:ascii="宋体" w:hAnsi="宋体" w:eastAsia="宋体" w:cs="宋体"/>
                <w:color w:val="auto"/>
                <w:sz w:val="21"/>
                <w:szCs w:val="21"/>
                <w:highlight w:val="none"/>
                <w:lang w:eastAsia="zh-CN"/>
              </w:rPr>
              <w:t>。</w:t>
            </w:r>
          </w:p>
          <w:p w14:paraId="766C522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8.用电故障或者检测记录</w:t>
            </w:r>
            <w:r>
              <w:rPr>
                <w:rFonts w:hint="eastAsia" w:ascii="宋体" w:hAnsi="宋体" w:eastAsia="宋体" w:cs="宋体"/>
                <w:color w:val="auto"/>
                <w:sz w:val="21"/>
                <w:szCs w:val="21"/>
                <w:highlight w:val="none"/>
                <w:lang w:eastAsia="zh-CN"/>
              </w:rPr>
              <w:t>。</w:t>
            </w:r>
          </w:p>
          <w:p w14:paraId="4F4939A0">
            <w:pPr>
              <w:ind w:left="-21" w:leftChars="-10" w:right="45"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9.支持本地电动控制、本地手动推杆</w:t>
            </w:r>
            <w:r>
              <w:rPr>
                <w:rFonts w:hint="eastAsia" w:ascii="宋体" w:hAnsi="宋体" w:eastAsia="宋体" w:cs="宋体"/>
                <w:color w:val="auto"/>
                <w:sz w:val="21"/>
                <w:szCs w:val="21"/>
                <w:highlight w:val="none"/>
                <w:lang w:eastAsia="zh-CN"/>
              </w:rPr>
              <w:t>。</w:t>
            </w:r>
          </w:p>
        </w:tc>
        <w:tc>
          <w:tcPr>
            <w:tcW w:w="750" w:type="dxa"/>
            <w:noWrap w:val="0"/>
            <w:vAlign w:val="center"/>
          </w:tcPr>
          <w:p w14:paraId="42C4B47F">
            <w:pPr>
              <w:ind w:left="-21" w:leftChars="-10" w:right="4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290</w:t>
            </w:r>
          </w:p>
        </w:tc>
        <w:tc>
          <w:tcPr>
            <w:tcW w:w="795" w:type="dxa"/>
            <w:noWrap w:val="0"/>
            <w:vAlign w:val="center"/>
          </w:tcPr>
          <w:p w14:paraId="2B6BF95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1349" w:type="dxa"/>
            <w:noWrap w:val="0"/>
            <w:vAlign w:val="center"/>
          </w:tcPr>
          <w:p w14:paraId="50CB335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6033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DC3002A">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10</w:t>
            </w:r>
          </w:p>
        </w:tc>
        <w:tc>
          <w:tcPr>
            <w:tcW w:w="945" w:type="dxa"/>
            <w:noWrap w:val="0"/>
            <w:vAlign w:val="center"/>
          </w:tcPr>
          <w:p w14:paraId="2903D9C3">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总控物联网无线控制器</w:t>
            </w:r>
            <w:r>
              <w:rPr>
                <w:rFonts w:hint="eastAsia" w:ascii="宋体" w:hAnsi="宋体" w:eastAsia="宋体" w:cs="宋体"/>
                <w:b/>
                <w:bCs/>
                <w:color w:val="auto"/>
                <w:sz w:val="21"/>
                <w:szCs w:val="21"/>
                <w:highlight w:val="none"/>
                <w:lang w:eastAsia="zh-CN"/>
              </w:rPr>
              <w:t>（核心产品）</w:t>
            </w:r>
          </w:p>
        </w:tc>
        <w:tc>
          <w:tcPr>
            <w:tcW w:w="5571" w:type="dxa"/>
            <w:noWrap w:val="0"/>
            <w:vAlign w:val="center"/>
          </w:tcPr>
          <w:p w14:paraId="68E205B5">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1.支持接入能耗监控通断终端、无线通断终端、空调红外控制器、温湿度传感器、人体探测终端传感器、智能开关、智能门锁等传感器设备。</w:t>
            </w:r>
          </w:p>
          <w:p w14:paraId="72A64C21">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2.拥有丰富的传感器库，便于整体场景的传感器扩容，可兼容多类不同厂家的传感器，如水表、电表、漏水监测传感器、UPS电池监测传感器等。</w:t>
            </w:r>
          </w:p>
          <w:p w14:paraId="7469196D">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3.支持对接用电安全系统、空间节能系统、环境系统、消防系统、动力系统、门禁系统，实现联动策略。</w:t>
            </w:r>
          </w:p>
          <w:p w14:paraId="20E7AD6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4.支持对本次采购的物联网设备的统一管理</w:t>
            </w:r>
            <w:r>
              <w:rPr>
                <w:rFonts w:hint="eastAsia" w:ascii="宋体" w:hAnsi="宋体" w:eastAsia="宋体" w:cs="宋体"/>
                <w:color w:val="auto"/>
                <w:sz w:val="21"/>
                <w:szCs w:val="21"/>
                <w:highlight w:val="none"/>
                <w:lang w:eastAsia="zh-CN"/>
              </w:rPr>
              <w:t>。</w:t>
            </w:r>
          </w:p>
          <w:p w14:paraId="73F5D08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5.支持多种传感器设备联动策略配置，比如人体探测终端联动空调控制终端进行空调的开关，实现高效节能</w:t>
            </w:r>
            <w:r>
              <w:rPr>
                <w:rFonts w:hint="eastAsia" w:ascii="宋体" w:hAnsi="宋体" w:eastAsia="宋体" w:cs="宋体"/>
                <w:color w:val="auto"/>
                <w:sz w:val="21"/>
                <w:szCs w:val="21"/>
                <w:highlight w:val="none"/>
                <w:lang w:eastAsia="zh-CN"/>
              </w:rPr>
              <w:t>。</w:t>
            </w:r>
          </w:p>
          <w:p w14:paraId="3DD72CA1">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6.支持多维度的策略控制，包括时间计划、数据状态改变、设备上下线等维度进行控制</w:t>
            </w:r>
            <w:r>
              <w:rPr>
                <w:rFonts w:hint="eastAsia" w:ascii="宋体" w:hAnsi="宋体" w:eastAsia="宋体" w:cs="宋体"/>
                <w:color w:val="auto"/>
                <w:sz w:val="21"/>
                <w:szCs w:val="21"/>
                <w:highlight w:val="none"/>
                <w:lang w:eastAsia="zh-CN"/>
              </w:rPr>
              <w:t>。</w:t>
            </w:r>
          </w:p>
          <w:p w14:paraId="3384C4F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7.支持根据时间计划每次、每天、每周、每月进行策略控制，比如控制每周一和周五策略执行；支持与课表对接，实现按照课表进行策略控制</w:t>
            </w:r>
            <w:r>
              <w:rPr>
                <w:rFonts w:hint="eastAsia" w:ascii="宋体" w:hAnsi="宋体" w:eastAsia="宋体" w:cs="宋体"/>
                <w:color w:val="auto"/>
                <w:sz w:val="21"/>
                <w:szCs w:val="21"/>
                <w:highlight w:val="none"/>
                <w:lang w:eastAsia="zh-CN"/>
              </w:rPr>
              <w:t>。</w:t>
            </w:r>
          </w:p>
          <w:p w14:paraId="1F91F946">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8.支持根据数据状态改变进行策略控制，记录并存储设备原始数据报告，比如插座的功率、电压、电流等。</w:t>
            </w:r>
          </w:p>
          <w:p w14:paraId="7C8AC08B">
            <w:pPr>
              <w:ind w:left="-21" w:leftChars="-10" w:right="4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9.支持用电排行分析，可按终端类别分组进行电量排行分析，可视化查看不同区域耗电量对比情况</w:t>
            </w:r>
            <w:bookmarkStart w:id="15" w:name="OLE_LINK10"/>
            <w:r>
              <w:rPr>
                <w:rFonts w:hint="eastAsia" w:ascii="宋体" w:hAnsi="宋体" w:eastAsia="宋体" w:cs="宋体"/>
                <w:color w:val="auto"/>
                <w:sz w:val="21"/>
                <w:szCs w:val="21"/>
                <w:highlight w:val="none"/>
                <w:lang w:eastAsia="zh-CN"/>
              </w:rPr>
              <w:t>。</w:t>
            </w:r>
            <w:bookmarkEnd w:id="15"/>
          </w:p>
          <w:p w14:paraId="6406DB96">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10.支持电量趋势分析，可设定范围时间，可视化看到历史能耗分析</w:t>
            </w:r>
            <w:r>
              <w:rPr>
                <w:rFonts w:hint="eastAsia" w:ascii="宋体" w:hAnsi="宋体" w:eastAsia="宋体" w:cs="宋体"/>
                <w:color w:val="auto"/>
                <w:sz w:val="21"/>
                <w:szCs w:val="21"/>
                <w:highlight w:val="none"/>
                <w:lang w:eastAsia="zh-CN"/>
              </w:rPr>
              <w:t>。</w:t>
            </w:r>
          </w:p>
          <w:p w14:paraId="55EB96D8">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11.无线控制器和终端传感器设备之间需要安全保障机制</w:t>
            </w:r>
            <w:r>
              <w:rPr>
                <w:rFonts w:hint="eastAsia" w:ascii="宋体" w:hAnsi="宋体" w:eastAsia="宋体" w:cs="宋体"/>
                <w:color w:val="auto"/>
                <w:sz w:val="21"/>
                <w:szCs w:val="21"/>
                <w:highlight w:val="none"/>
                <w:lang w:eastAsia="zh-CN"/>
              </w:rPr>
              <w:t>。</w:t>
            </w:r>
          </w:p>
          <w:p w14:paraId="366366BF">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12.支持管理员账号防暴力破解，防止账号被盗</w:t>
            </w:r>
            <w:r>
              <w:rPr>
                <w:rFonts w:hint="eastAsia" w:ascii="宋体" w:hAnsi="宋体" w:eastAsia="宋体" w:cs="宋体"/>
                <w:color w:val="auto"/>
                <w:sz w:val="21"/>
                <w:szCs w:val="21"/>
                <w:highlight w:val="none"/>
                <w:lang w:eastAsia="zh-CN"/>
              </w:rPr>
              <w:t>。</w:t>
            </w:r>
          </w:p>
          <w:p w14:paraId="2569BFB7">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13.支持物联网告警系统巡检，可直观展示各场景告警监控状态、日历式展示告警内容及告警处理、告警效率分析。</w:t>
            </w:r>
          </w:p>
          <w:p w14:paraId="11660EBB">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14.支持子系统告警选项灵活调用，联动摄像头现场抓拍，启动异常巡检任务，出现异常情况时，支持短信、电话、APP告警</w:t>
            </w:r>
            <w:r>
              <w:rPr>
                <w:rFonts w:hint="eastAsia" w:ascii="宋体" w:hAnsi="宋体" w:eastAsia="宋体" w:cs="宋体"/>
                <w:color w:val="auto"/>
                <w:sz w:val="21"/>
                <w:szCs w:val="21"/>
                <w:highlight w:val="none"/>
                <w:lang w:eastAsia="zh-CN"/>
              </w:rPr>
              <w:t>。</w:t>
            </w:r>
          </w:p>
          <w:p w14:paraId="2CBD82F3">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15.支持个性化设置，总控物联网无线控制器相关软件可以对顶部LOGO、浏览器标题、背景图片、底部信息能个性化设置修改，同时开第三方API接口，便于二次开发。</w:t>
            </w:r>
          </w:p>
          <w:p w14:paraId="53588AA5">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16.支持对接入传感器进行统一管理，包括统一策略配置、统一运行状态查看、统一数据分析。</w:t>
            </w:r>
          </w:p>
          <w:p w14:paraId="7C21C59F">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17.支持易部署上线，可以通过导入传感器设备的序列号或校验码，传感器无需任何配置即可发现总控物联网无线控制器</w:t>
            </w:r>
            <w:r>
              <w:rPr>
                <w:rFonts w:hint="eastAsia" w:ascii="宋体" w:hAnsi="宋体" w:eastAsia="宋体" w:cs="宋体"/>
                <w:color w:val="auto"/>
                <w:sz w:val="21"/>
                <w:szCs w:val="21"/>
                <w:highlight w:val="none"/>
                <w:lang w:eastAsia="zh-CN"/>
              </w:rPr>
              <w:t>。</w:t>
            </w:r>
          </w:p>
          <w:p w14:paraId="2950162F">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18.支持移动APP运维，通过手机APP即可进行空间查看、场景情景策略一键执行、设备远程管理与控制、数据分析查看、巡检任务、空间异常告警提醒与确认处理，简化运维工作量。</w:t>
            </w:r>
          </w:p>
          <w:p w14:paraId="125B808F">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19.支持巡检策略设定，记录并存储巡检报告，比如平台定时对全部设备进行巡检，及时发现异常设备，消除隐患，提供截图证明</w:t>
            </w:r>
            <w:r>
              <w:rPr>
                <w:rFonts w:hint="eastAsia" w:ascii="宋体" w:hAnsi="宋体" w:eastAsia="宋体" w:cs="宋体"/>
                <w:color w:val="auto"/>
                <w:sz w:val="21"/>
                <w:szCs w:val="21"/>
                <w:highlight w:val="none"/>
                <w:lang w:eastAsia="zh-CN"/>
              </w:rPr>
              <w:t>。</w:t>
            </w:r>
          </w:p>
          <w:p w14:paraId="5192D51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20.支持管理员分权分级，不同的管理员拥有不同的管辖权限，方便平台的维护管理</w:t>
            </w:r>
            <w:r>
              <w:rPr>
                <w:rFonts w:hint="eastAsia" w:ascii="宋体" w:hAnsi="宋体" w:eastAsia="宋体" w:cs="宋体"/>
                <w:color w:val="auto"/>
                <w:sz w:val="21"/>
                <w:szCs w:val="21"/>
                <w:highlight w:val="none"/>
                <w:lang w:eastAsia="zh-CN"/>
              </w:rPr>
              <w:t>。</w:t>
            </w:r>
          </w:p>
          <w:p w14:paraId="754B205E">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21.大屏展示，直观向管理人员展示整体物联网设备运行状态，包括场景设备应用情况、用电安全、告警情况等信息，数据通过大屏直观呈现展示，亦可与本单位已建设的相关平台对接，实现管理可视化。</w:t>
            </w:r>
          </w:p>
          <w:p w14:paraId="546CEB3F">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22.具有向数字孪生建模提供设备状态和传感器数据的功能。</w:t>
            </w:r>
          </w:p>
          <w:p w14:paraId="0AA8E202">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23.为保障更好的</w:t>
            </w:r>
            <w:r>
              <w:rPr>
                <w:rFonts w:hint="eastAsia" w:ascii="宋体" w:hAnsi="宋体" w:eastAsia="宋体" w:cs="宋体"/>
                <w:color w:val="auto"/>
                <w:sz w:val="21"/>
                <w:szCs w:val="21"/>
                <w:highlight w:val="none"/>
                <w:lang w:val="en-US" w:eastAsia="zh-CN"/>
              </w:rPr>
              <w:t>物联连通</w:t>
            </w:r>
            <w:r>
              <w:rPr>
                <w:rFonts w:hint="eastAsia" w:ascii="宋体" w:hAnsi="宋体" w:eastAsia="宋体" w:cs="宋体"/>
                <w:color w:val="auto"/>
                <w:sz w:val="21"/>
                <w:szCs w:val="21"/>
                <w:highlight w:val="none"/>
              </w:rPr>
              <w:t>性、可靠稳定性，易于实施部署，支持ZigBee、433、LoRa通信协议。</w:t>
            </w:r>
          </w:p>
          <w:p w14:paraId="44F1DDD0">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24.内置天线包括但不限于2.4GHz天线、433MHz天线、LoRa天线。</w:t>
            </w:r>
          </w:p>
          <w:p w14:paraId="4FA3F150">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25.RJ45以太网口≥1个,物联网板卡可通过Mini-PCIe接口接入或集成在设备线路板上。</w:t>
            </w:r>
          </w:p>
          <w:p w14:paraId="2C7ECFB8">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26.支持IEEE标准的PoE供电和本地电源适配器供电两种方式。</w:t>
            </w:r>
          </w:p>
          <w:p w14:paraId="4602D156">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.工作环境：工作温度0~45℃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工作湿度（非凝结）：10%~95%</w:t>
            </w:r>
            <w:r>
              <w:rPr>
                <w:rFonts w:hint="eastAsia" w:ascii="宋体" w:hAnsi="宋体" w:eastAsia="宋体" w:cs="宋体"/>
                <w:color w:val="auto"/>
                <w:sz w:val="21"/>
                <w:szCs w:val="21"/>
                <w:highlight w:val="none"/>
                <w:lang w:eastAsia="zh-CN"/>
              </w:rPr>
              <w:t>。</w:t>
            </w:r>
          </w:p>
          <w:p w14:paraId="5B95DD43">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.整机最大接入传感器数量10个。</w:t>
            </w:r>
          </w:p>
          <w:p w14:paraId="5166A6D9">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.支持扩频因子的调节。</w:t>
            </w:r>
          </w:p>
          <w:p w14:paraId="515F7E37">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.设备需支持POE供电，通过无线方式与智能设备通讯。</w:t>
            </w:r>
          </w:p>
          <w:p w14:paraId="273794D8">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.定时操作：可在系统内设置定时时间及操作，在相应时间，智能终端集中管理器可实现定时控制设备，支持控制设备开启、关闭等。</w:t>
            </w:r>
          </w:p>
        </w:tc>
        <w:tc>
          <w:tcPr>
            <w:tcW w:w="750" w:type="dxa"/>
            <w:noWrap w:val="0"/>
            <w:vAlign w:val="center"/>
          </w:tcPr>
          <w:p w14:paraId="3AE0D84F">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325</w:t>
            </w:r>
          </w:p>
        </w:tc>
        <w:tc>
          <w:tcPr>
            <w:tcW w:w="795" w:type="dxa"/>
            <w:noWrap w:val="0"/>
            <w:vAlign w:val="center"/>
          </w:tcPr>
          <w:p w14:paraId="37D17182">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台</w:t>
            </w:r>
          </w:p>
        </w:tc>
        <w:tc>
          <w:tcPr>
            <w:tcW w:w="1349" w:type="dxa"/>
            <w:noWrap w:val="0"/>
            <w:vAlign w:val="center"/>
          </w:tcPr>
          <w:p w14:paraId="17D3A7B0">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643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5444D34A">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11</w:t>
            </w:r>
          </w:p>
        </w:tc>
        <w:tc>
          <w:tcPr>
            <w:tcW w:w="945" w:type="dxa"/>
            <w:noWrap w:val="0"/>
            <w:vAlign w:val="center"/>
          </w:tcPr>
          <w:p w14:paraId="50216A83">
            <w:pPr>
              <w:ind w:left="-21" w:leftChars="-10" w:right="4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空调控制终端</w:t>
            </w:r>
          </w:p>
        </w:tc>
        <w:tc>
          <w:tcPr>
            <w:tcW w:w="5571" w:type="dxa"/>
            <w:noWrap w:val="0"/>
            <w:vAlign w:val="center"/>
          </w:tcPr>
          <w:p w14:paraId="3B42A1C2">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1.支持远程遥控立柜空调、壁挂空调、多联机空调、电视机、电视机顶盒、投影仪、幕布、音响、空气净化器、风扇、智能灯等常见的红外电器设备。</w:t>
            </w:r>
          </w:p>
          <w:p w14:paraId="22163604">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2.支持Zigbee通信协议，支持学习和控制红外终端。</w:t>
            </w:r>
          </w:p>
          <w:p w14:paraId="28BFB1F7">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3.红外频率38KHz标准NEC协议，内置红外接收管。</w:t>
            </w:r>
          </w:p>
          <w:p w14:paraId="63B6D749">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4.红外直线距离不低于5米，支持市面90%以上的红外终端，支持90°发射。</w:t>
            </w:r>
          </w:p>
          <w:p w14:paraId="760B0484">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5.考虑现场环境的复杂性，标配红外延长线来提高遥控稳定性，并实现1对多控制。</w:t>
            </w:r>
          </w:p>
          <w:p w14:paraId="66496047">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6.自带电流互感器，支持对电器工作状态进行检测</w:t>
            </w:r>
            <w:r>
              <w:rPr>
                <w:rFonts w:hint="eastAsia" w:ascii="宋体" w:hAnsi="宋体" w:eastAsia="宋体" w:cs="宋体"/>
                <w:color w:val="auto"/>
                <w:sz w:val="21"/>
                <w:szCs w:val="21"/>
                <w:highlight w:val="none"/>
                <w:lang w:eastAsia="zh-CN"/>
              </w:rPr>
              <w:t>。</w:t>
            </w:r>
          </w:p>
          <w:p w14:paraId="33AEE890">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.工作环境：工作温度0~45℃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工作湿度（非凝结）：10%~95%</w:t>
            </w:r>
            <w:r>
              <w:rPr>
                <w:rFonts w:hint="eastAsia" w:ascii="宋体" w:hAnsi="宋体" w:eastAsia="宋体" w:cs="宋体"/>
                <w:color w:val="auto"/>
                <w:sz w:val="21"/>
                <w:szCs w:val="21"/>
                <w:highlight w:val="none"/>
                <w:lang w:eastAsia="zh-CN"/>
              </w:rPr>
              <w:t>。</w:t>
            </w:r>
          </w:p>
          <w:p w14:paraId="2A4D39B3">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.为保障更好的联动性，支持与物联网平台、传感器实现联动效果，</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人体探测</w:t>
            </w:r>
            <w:r>
              <w:rPr>
                <w:rFonts w:hint="eastAsia" w:ascii="宋体" w:hAnsi="宋体" w:eastAsia="宋体" w:cs="宋体"/>
                <w:color w:val="auto"/>
                <w:sz w:val="21"/>
                <w:szCs w:val="21"/>
                <w:highlight w:val="none"/>
                <w:lang w:val="en-US" w:eastAsia="zh-CN"/>
              </w:rPr>
              <w:t>功能，当</w:t>
            </w:r>
            <w:r>
              <w:rPr>
                <w:rFonts w:hint="eastAsia" w:ascii="宋体" w:hAnsi="宋体" w:eastAsia="宋体" w:cs="宋体"/>
                <w:color w:val="auto"/>
                <w:sz w:val="21"/>
                <w:szCs w:val="21"/>
                <w:highlight w:val="none"/>
              </w:rPr>
              <w:t>检测</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到人体</w:t>
            </w:r>
            <w:r>
              <w:rPr>
                <w:rFonts w:hint="eastAsia" w:ascii="宋体" w:hAnsi="宋体" w:eastAsia="宋体" w:cs="宋体"/>
                <w:color w:val="auto"/>
                <w:sz w:val="21"/>
                <w:szCs w:val="21"/>
                <w:highlight w:val="none"/>
                <w:lang w:val="en-US" w:eastAsia="zh-CN"/>
              </w:rPr>
              <w:t>时可</w:t>
            </w:r>
            <w:r>
              <w:rPr>
                <w:rFonts w:hint="eastAsia" w:ascii="宋体" w:hAnsi="宋体" w:eastAsia="宋体" w:cs="宋体"/>
                <w:color w:val="auto"/>
                <w:sz w:val="21"/>
                <w:szCs w:val="21"/>
                <w:highlight w:val="none"/>
              </w:rPr>
              <w:t>自动关闭实训室空调。</w:t>
            </w:r>
          </w:p>
        </w:tc>
        <w:tc>
          <w:tcPr>
            <w:tcW w:w="750" w:type="dxa"/>
            <w:noWrap w:val="0"/>
            <w:vAlign w:val="center"/>
          </w:tcPr>
          <w:p w14:paraId="73B867C4">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580</w:t>
            </w:r>
          </w:p>
        </w:tc>
        <w:tc>
          <w:tcPr>
            <w:tcW w:w="795" w:type="dxa"/>
            <w:noWrap w:val="0"/>
            <w:vAlign w:val="center"/>
          </w:tcPr>
          <w:p w14:paraId="3154C47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1349" w:type="dxa"/>
            <w:noWrap w:val="0"/>
            <w:vAlign w:val="center"/>
          </w:tcPr>
          <w:p w14:paraId="650CE36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749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432E6C20">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12</w:t>
            </w:r>
          </w:p>
        </w:tc>
        <w:tc>
          <w:tcPr>
            <w:tcW w:w="945" w:type="dxa"/>
            <w:noWrap w:val="0"/>
            <w:vAlign w:val="center"/>
          </w:tcPr>
          <w:p w14:paraId="5A48917A">
            <w:pPr>
              <w:ind w:left="-21" w:leftChars="-10" w:right="4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人体探测终端</w:t>
            </w:r>
          </w:p>
        </w:tc>
        <w:tc>
          <w:tcPr>
            <w:tcW w:w="5571" w:type="dxa"/>
            <w:noWrap w:val="0"/>
            <w:vAlign w:val="center"/>
          </w:tcPr>
          <w:p w14:paraId="7A441CEB">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1.能精确检测移动、微动及呼吸信号，实现真正的存在探测</w:t>
            </w:r>
            <w:r>
              <w:rPr>
                <w:rFonts w:hint="eastAsia" w:ascii="宋体" w:hAnsi="宋体" w:eastAsia="宋体" w:cs="宋体"/>
                <w:color w:val="auto"/>
                <w:sz w:val="21"/>
                <w:szCs w:val="21"/>
                <w:highlight w:val="none"/>
                <w:lang w:eastAsia="zh-CN"/>
              </w:rPr>
              <w:t>。</w:t>
            </w:r>
          </w:p>
          <w:p w14:paraId="36CA88C0">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2.低阻抗天线设计，能有效抵抗5G，WiFi，蓝牙等各种无线信号干扰</w:t>
            </w:r>
            <w:r>
              <w:rPr>
                <w:rFonts w:hint="eastAsia" w:ascii="宋体" w:hAnsi="宋体" w:eastAsia="宋体" w:cs="宋体"/>
                <w:color w:val="auto"/>
                <w:sz w:val="21"/>
                <w:szCs w:val="21"/>
                <w:highlight w:val="none"/>
                <w:lang w:eastAsia="zh-CN"/>
              </w:rPr>
              <w:t>。</w:t>
            </w:r>
          </w:p>
          <w:p w14:paraId="173D5DE3">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3.吊顶内嵌式安装</w:t>
            </w:r>
            <w:r>
              <w:rPr>
                <w:rFonts w:hint="eastAsia" w:ascii="宋体" w:hAnsi="宋体" w:eastAsia="宋体" w:cs="宋体"/>
                <w:color w:val="auto"/>
                <w:sz w:val="21"/>
                <w:szCs w:val="21"/>
                <w:highlight w:val="none"/>
                <w:lang w:eastAsia="zh-CN"/>
              </w:rPr>
              <w:t>。</w:t>
            </w:r>
          </w:p>
          <w:p w14:paraId="2AC43099">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4.自动化运维：可实现教室、会议室等场景的有无人检测功能，物联平台能够根据有无人信息做场景联动，人来开灯、人走关灯，实现自动化管理，避免灯光、空调等资源的浪费</w:t>
            </w:r>
            <w:r>
              <w:rPr>
                <w:rFonts w:hint="eastAsia" w:ascii="宋体" w:hAnsi="宋体" w:eastAsia="宋体" w:cs="宋体"/>
                <w:color w:val="auto"/>
                <w:sz w:val="21"/>
                <w:szCs w:val="21"/>
                <w:highlight w:val="none"/>
                <w:lang w:eastAsia="zh-CN"/>
              </w:rPr>
              <w:t>。</w:t>
            </w:r>
          </w:p>
          <w:p w14:paraId="24C728F7">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5.感应距离：移动感应距离：不小于5m(0.3m/s速度)；微动探测距离：不小于4m；呼吸探测距离：不小于2m</w:t>
            </w:r>
            <w:r>
              <w:rPr>
                <w:rFonts w:hint="eastAsia" w:ascii="宋体" w:hAnsi="宋体" w:eastAsia="宋体" w:cs="宋体"/>
                <w:color w:val="auto"/>
                <w:sz w:val="21"/>
                <w:szCs w:val="21"/>
                <w:highlight w:val="none"/>
                <w:lang w:eastAsia="zh-CN"/>
              </w:rPr>
              <w:t>。</w:t>
            </w:r>
          </w:p>
          <w:p w14:paraId="29DD2D91">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6.工作环境：工作温度0~45℃</w:t>
            </w:r>
            <w:r>
              <w:rPr>
                <w:rFonts w:hint="eastAsia" w:ascii="宋体" w:hAnsi="宋体" w:eastAsia="宋体" w:cs="宋体"/>
                <w:color w:val="auto"/>
                <w:sz w:val="21"/>
                <w:szCs w:val="21"/>
                <w:highlight w:val="none"/>
                <w:lang w:eastAsia="zh-CN"/>
              </w:rPr>
              <w:t>。</w:t>
            </w:r>
          </w:p>
          <w:p w14:paraId="1F454B29">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7.产品支持ZigBee通信协议和物联网平台控制。</w:t>
            </w:r>
          </w:p>
        </w:tc>
        <w:tc>
          <w:tcPr>
            <w:tcW w:w="750" w:type="dxa"/>
            <w:noWrap w:val="0"/>
            <w:vAlign w:val="center"/>
          </w:tcPr>
          <w:p w14:paraId="6228F42E">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480</w:t>
            </w:r>
          </w:p>
        </w:tc>
        <w:tc>
          <w:tcPr>
            <w:tcW w:w="795" w:type="dxa"/>
            <w:noWrap w:val="0"/>
            <w:vAlign w:val="center"/>
          </w:tcPr>
          <w:p w14:paraId="02021F2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1349" w:type="dxa"/>
            <w:noWrap w:val="0"/>
            <w:vAlign w:val="center"/>
          </w:tcPr>
          <w:p w14:paraId="1735CF76">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19AF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6D9A6722">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13</w:t>
            </w:r>
          </w:p>
        </w:tc>
        <w:tc>
          <w:tcPr>
            <w:tcW w:w="945" w:type="dxa"/>
            <w:noWrap w:val="0"/>
            <w:vAlign w:val="center"/>
          </w:tcPr>
          <w:p w14:paraId="4AB42A0F">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物联网无线通断终端系统</w:t>
            </w:r>
          </w:p>
        </w:tc>
        <w:tc>
          <w:tcPr>
            <w:tcW w:w="5571" w:type="dxa"/>
            <w:noWrap w:val="0"/>
            <w:vAlign w:val="center"/>
          </w:tcPr>
          <w:p w14:paraId="6A724AF6">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1.负载：不低于2200W/10A</w:t>
            </w:r>
            <w:r>
              <w:rPr>
                <w:rFonts w:hint="eastAsia" w:ascii="宋体" w:hAnsi="宋体" w:eastAsia="宋体" w:cs="宋体"/>
                <w:color w:val="auto"/>
                <w:sz w:val="21"/>
                <w:szCs w:val="21"/>
                <w:highlight w:val="none"/>
                <w:lang w:eastAsia="zh-CN"/>
              </w:rPr>
              <w:t>。</w:t>
            </w:r>
          </w:p>
          <w:p w14:paraId="41FEA0FD">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2.材质：PC阻燃材料</w:t>
            </w:r>
            <w:r>
              <w:rPr>
                <w:rFonts w:hint="eastAsia" w:ascii="宋体" w:hAnsi="宋体" w:eastAsia="宋体" w:cs="宋体"/>
                <w:color w:val="auto"/>
                <w:sz w:val="21"/>
                <w:szCs w:val="21"/>
                <w:highlight w:val="none"/>
                <w:lang w:eastAsia="zh-CN"/>
              </w:rPr>
              <w:t>。</w:t>
            </w:r>
          </w:p>
          <w:p w14:paraId="2E7973A9">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3.类型：五孔</w:t>
            </w:r>
            <w:r>
              <w:rPr>
                <w:rFonts w:hint="eastAsia" w:ascii="宋体" w:hAnsi="宋体" w:eastAsia="宋体" w:cs="宋体"/>
                <w:color w:val="auto"/>
                <w:sz w:val="21"/>
                <w:szCs w:val="21"/>
                <w:highlight w:val="none"/>
                <w:lang w:eastAsia="zh-CN"/>
              </w:rPr>
              <w:t>。</w:t>
            </w:r>
          </w:p>
          <w:p w14:paraId="7FE9D7A6">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4.可通过总控物联网无线控制器控制该终端通断状态</w:t>
            </w:r>
            <w:r>
              <w:rPr>
                <w:rFonts w:hint="eastAsia" w:ascii="宋体" w:hAnsi="宋体" w:eastAsia="宋体" w:cs="宋体"/>
                <w:color w:val="auto"/>
                <w:sz w:val="21"/>
                <w:szCs w:val="21"/>
                <w:highlight w:val="none"/>
                <w:lang w:eastAsia="zh-CN"/>
              </w:rPr>
              <w:t>。</w:t>
            </w:r>
          </w:p>
          <w:p w14:paraId="21129452">
            <w:pPr>
              <w:ind w:left="-21" w:leftChars="-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5.通讯协议：支持无线通讯数据加密(设备和无线控制器分别设置相同通讯秘钥才能通讯)</w:t>
            </w:r>
            <w:r>
              <w:rPr>
                <w:rFonts w:hint="eastAsia" w:ascii="宋体" w:hAnsi="宋体" w:eastAsia="宋体" w:cs="宋体"/>
                <w:color w:val="auto"/>
                <w:sz w:val="21"/>
                <w:szCs w:val="21"/>
                <w:highlight w:val="none"/>
                <w:lang w:eastAsia="zh-CN"/>
              </w:rPr>
              <w:t>。</w:t>
            </w:r>
          </w:p>
          <w:p w14:paraId="2AB5DD0E">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6.支持用电计量分析，支持用电趋势分析，用电趋势对比分析。</w:t>
            </w:r>
          </w:p>
        </w:tc>
        <w:tc>
          <w:tcPr>
            <w:tcW w:w="750" w:type="dxa"/>
            <w:noWrap w:val="0"/>
            <w:vAlign w:val="center"/>
          </w:tcPr>
          <w:p w14:paraId="4139108C">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325</w:t>
            </w:r>
          </w:p>
        </w:tc>
        <w:tc>
          <w:tcPr>
            <w:tcW w:w="795" w:type="dxa"/>
            <w:noWrap w:val="0"/>
            <w:vAlign w:val="center"/>
          </w:tcPr>
          <w:p w14:paraId="412B3C2C">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1349" w:type="dxa"/>
            <w:noWrap w:val="0"/>
            <w:vAlign w:val="center"/>
          </w:tcPr>
          <w:p w14:paraId="4C74237C">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37BE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7354068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14</w:t>
            </w:r>
          </w:p>
        </w:tc>
        <w:tc>
          <w:tcPr>
            <w:tcW w:w="945" w:type="dxa"/>
            <w:noWrap w:val="0"/>
            <w:vAlign w:val="center"/>
          </w:tcPr>
          <w:p w14:paraId="3A9514E6">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物联网能耗监控终端</w:t>
            </w:r>
          </w:p>
        </w:tc>
        <w:tc>
          <w:tcPr>
            <w:tcW w:w="5571" w:type="dxa"/>
            <w:noWrap w:val="0"/>
            <w:vAlign w:val="center"/>
          </w:tcPr>
          <w:p w14:paraId="7A87B4AC">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1.安装方式：导轨式</w:t>
            </w:r>
            <w:r>
              <w:rPr>
                <w:rFonts w:hint="eastAsia" w:ascii="宋体" w:hAnsi="宋体" w:eastAsia="宋体" w:cs="宋体"/>
                <w:color w:val="auto"/>
                <w:sz w:val="21"/>
                <w:szCs w:val="21"/>
                <w:highlight w:val="none"/>
                <w:lang w:eastAsia="zh-CN"/>
              </w:rPr>
              <w:t>。</w:t>
            </w:r>
          </w:p>
          <w:p w14:paraId="0D916175">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2.有功计量：支持</w:t>
            </w:r>
            <w:r>
              <w:rPr>
                <w:rFonts w:hint="eastAsia" w:ascii="宋体" w:hAnsi="宋体" w:eastAsia="宋体" w:cs="宋体"/>
                <w:color w:val="auto"/>
                <w:sz w:val="21"/>
                <w:szCs w:val="21"/>
                <w:highlight w:val="none"/>
                <w:lang w:eastAsia="zh-CN"/>
              </w:rPr>
              <w:t>。</w:t>
            </w:r>
          </w:p>
          <w:p w14:paraId="3ED787B2">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3.无功计量：支持</w:t>
            </w:r>
            <w:r>
              <w:rPr>
                <w:rFonts w:hint="eastAsia" w:ascii="宋体" w:hAnsi="宋体" w:eastAsia="宋体" w:cs="宋体"/>
                <w:color w:val="auto"/>
                <w:sz w:val="21"/>
                <w:szCs w:val="21"/>
                <w:highlight w:val="none"/>
                <w:lang w:eastAsia="zh-CN"/>
              </w:rPr>
              <w:t>。</w:t>
            </w:r>
          </w:p>
          <w:p w14:paraId="62F4B190">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4.双向计量：支持</w:t>
            </w:r>
            <w:r>
              <w:rPr>
                <w:rFonts w:hint="eastAsia" w:ascii="宋体" w:hAnsi="宋体" w:eastAsia="宋体" w:cs="宋体"/>
                <w:color w:val="auto"/>
                <w:sz w:val="21"/>
                <w:szCs w:val="21"/>
                <w:highlight w:val="none"/>
                <w:lang w:eastAsia="zh-CN"/>
              </w:rPr>
              <w:t>。</w:t>
            </w:r>
          </w:p>
          <w:p w14:paraId="7110726D">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5.材质：阻燃</w:t>
            </w:r>
            <w:r>
              <w:rPr>
                <w:rFonts w:hint="eastAsia" w:ascii="宋体" w:hAnsi="宋体" w:eastAsia="宋体" w:cs="宋体"/>
                <w:color w:val="auto"/>
                <w:sz w:val="21"/>
                <w:szCs w:val="21"/>
                <w:highlight w:val="none"/>
                <w:lang w:eastAsia="zh-CN"/>
              </w:rPr>
              <w:t>。</w:t>
            </w:r>
          </w:p>
          <w:p w14:paraId="00C5A760">
            <w:pPr>
              <w:ind w:right="4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6.数据显示：电能、功率、电压、电流等</w:t>
            </w:r>
            <w:r>
              <w:rPr>
                <w:rFonts w:hint="eastAsia" w:ascii="宋体" w:hAnsi="宋体" w:eastAsia="宋体" w:cs="宋体"/>
                <w:color w:val="auto"/>
                <w:sz w:val="21"/>
                <w:szCs w:val="21"/>
                <w:highlight w:val="none"/>
                <w:lang w:eastAsia="zh-CN"/>
              </w:rPr>
              <w:t>。</w:t>
            </w:r>
          </w:p>
          <w:p w14:paraId="49FAC050">
            <w:pPr>
              <w:ind w:right="45"/>
              <w:rPr>
                <w:rFonts w:hint="eastAsia" w:ascii="宋体" w:hAnsi="宋体" w:eastAsia="宋体" w:cs="宋体"/>
                <w:color w:val="auto"/>
                <w:sz w:val="21"/>
                <w:szCs w:val="21"/>
                <w:highlight w:val="none"/>
                <w:lang w:eastAsia="zh-CN"/>
              </w:rPr>
            </w:pPr>
            <w:bookmarkStart w:id="16" w:name="OLE_LINK3"/>
            <w:r>
              <w:rPr>
                <w:rFonts w:hint="eastAsia" w:ascii="宋体" w:hAnsi="宋体" w:eastAsia="宋体" w:cs="宋体"/>
                <w:color w:val="auto"/>
                <w:sz w:val="21"/>
                <w:szCs w:val="21"/>
                <w:highlight w:val="none"/>
                <w:lang w:eastAsia="zh-CN"/>
              </w:rPr>
              <w:t>★</w:t>
            </w:r>
            <w:bookmarkEnd w:id="16"/>
            <w:r>
              <w:rPr>
                <w:rFonts w:hint="eastAsia" w:ascii="宋体" w:hAnsi="宋体" w:eastAsia="宋体" w:cs="宋体"/>
                <w:color w:val="auto"/>
                <w:sz w:val="21"/>
                <w:szCs w:val="21"/>
                <w:highlight w:val="none"/>
              </w:rPr>
              <w:t>7.数据回传：支持电能、功率、电压、电流等数据自动回传至系统</w:t>
            </w:r>
            <w:r>
              <w:rPr>
                <w:rFonts w:hint="eastAsia" w:ascii="宋体" w:hAnsi="宋体" w:eastAsia="宋体" w:cs="宋体"/>
                <w:color w:val="auto"/>
                <w:sz w:val="21"/>
                <w:szCs w:val="21"/>
                <w:highlight w:val="none"/>
                <w:lang w:eastAsia="zh-CN"/>
              </w:rPr>
              <w:t>。</w:t>
            </w:r>
          </w:p>
          <w:p w14:paraId="3469E195">
            <w:pPr>
              <w:ind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8.远程通断：支持。</w:t>
            </w:r>
          </w:p>
          <w:p w14:paraId="6596848F">
            <w:pPr>
              <w:ind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9.可通过无线方式将信号回传至总控物联网无线控制器;用于</w:t>
            </w:r>
            <w:bookmarkStart w:id="17" w:name="OLE_LINK7"/>
            <w:r>
              <w:rPr>
                <w:rFonts w:hint="eastAsia" w:ascii="宋体" w:hAnsi="宋体" w:eastAsia="宋体" w:cs="宋体"/>
                <w:color w:val="auto"/>
                <w:sz w:val="21"/>
                <w:szCs w:val="21"/>
                <w:highlight w:val="none"/>
                <w:lang w:val="en-US" w:eastAsia="zh-CN"/>
              </w:rPr>
              <w:t>致能楼</w:t>
            </w:r>
            <w:bookmarkEnd w:id="17"/>
            <w:r>
              <w:rPr>
                <w:rFonts w:hint="eastAsia" w:ascii="宋体" w:hAnsi="宋体" w:eastAsia="宋体" w:cs="宋体"/>
                <w:color w:val="auto"/>
                <w:sz w:val="21"/>
                <w:szCs w:val="21"/>
                <w:highlight w:val="none"/>
                <w:lang w:val="en-US" w:eastAsia="zh-CN"/>
              </w:rPr>
              <w:t>1-2楼</w:t>
            </w:r>
            <w:bookmarkStart w:id="18" w:name="OLE_LINK6"/>
            <w:r>
              <w:rPr>
                <w:rFonts w:hint="eastAsia" w:ascii="宋体" w:hAnsi="宋体" w:eastAsia="宋体" w:cs="宋体"/>
                <w:color w:val="auto"/>
                <w:sz w:val="21"/>
                <w:szCs w:val="21"/>
                <w:highlight w:val="none"/>
                <w:lang w:val="en-US" w:eastAsia="zh-CN"/>
              </w:rPr>
              <w:t>每层</w:t>
            </w:r>
            <w:bookmarkEnd w:id="18"/>
            <w:r>
              <w:rPr>
                <w:rFonts w:hint="eastAsia" w:ascii="宋体" w:hAnsi="宋体" w:eastAsia="宋体" w:cs="宋体"/>
                <w:color w:val="auto"/>
                <w:sz w:val="21"/>
                <w:szCs w:val="21"/>
                <w:highlight w:val="none"/>
                <w:lang w:val="en-US" w:eastAsia="zh-CN"/>
              </w:rPr>
              <w:t>，励志楼3</w:t>
            </w:r>
            <w:r>
              <w:rPr>
                <w:rFonts w:hint="eastAsia" w:ascii="宋体" w:hAnsi="宋体" w:eastAsia="宋体" w:cs="宋体"/>
                <w:color w:val="auto"/>
                <w:sz w:val="21"/>
                <w:szCs w:val="21"/>
                <w:highlight w:val="none"/>
              </w:rPr>
              <w:t>-4号楼每层，图书馆1、9层，综合楼2、3层，陶艺研究所实训室。</w:t>
            </w:r>
          </w:p>
        </w:tc>
        <w:tc>
          <w:tcPr>
            <w:tcW w:w="750" w:type="dxa"/>
            <w:noWrap w:val="0"/>
            <w:vAlign w:val="center"/>
          </w:tcPr>
          <w:p w14:paraId="78067879">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50</w:t>
            </w:r>
          </w:p>
        </w:tc>
        <w:tc>
          <w:tcPr>
            <w:tcW w:w="795" w:type="dxa"/>
            <w:noWrap w:val="0"/>
            <w:vAlign w:val="center"/>
          </w:tcPr>
          <w:p w14:paraId="2D66BE8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1349" w:type="dxa"/>
            <w:noWrap w:val="0"/>
            <w:vAlign w:val="center"/>
          </w:tcPr>
          <w:p w14:paraId="4655F039">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r w14:paraId="34D9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4F447F5B">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15</w:t>
            </w:r>
          </w:p>
        </w:tc>
        <w:tc>
          <w:tcPr>
            <w:tcW w:w="945" w:type="dxa"/>
            <w:noWrap w:val="0"/>
            <w:vAlign w:val="center"/>
          </w:tcPr>
          <w:p w14:paraId="653F31E9">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辅材、耗材及布线</w:t>
            </w:r>
          </w:p>
        </w:tc>
        <w:tc>
          <w:tcPr>
            <w:tcW w:w="5571" w:type="dxa"/>
            <w:noWrap w:val="0"/>
            <w:vAlign w:val="center"/>
          </w:tcPr>
          <w:p w14:paraId="055259CF">
            <w:pPr>
              <w:ind w:left="-21" w:leftChars="-10" w:right="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超五类双绞线、RJ45头、电源插排、PVC线槽、线卡等辅材，包含网络布线施工。</w:t>
            </w:r>
          </w:p>
          <w:p w14:paraId="19D8C5DA">
            <w:pPr>
              <w:ind w:right="4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2.所有辅料满足该项目所有功能的实现，以及验收时的需求。</w:t>
            </w:r>
          </w:p>
          <w:p w14:paraId="1BBE2C4F">
            <w:pPr>
              <w:ind w:right="4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3.所有辅料、耗材、布线均需要符合国标。</w:t>
            </w:r>
          </w:p>
          <w:p w14:paraId="1993EC4D">
            <w:pPr>
              <w:ind w:left="-21" w:leftChars="-10" w:right="45"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4.所有施工要保证美观。</w:t>
            </w:r>
          </w:p>
        </w:tc>
        <w:tc>
          <w:tcPr>
            <w:tcW w:w="750" w:type="dxa"/>
            <w:noWrap w:val="0"/>
            <w:vAlign w:val="center"/>
          </w:tcPr>
          <w:p w14:paraId="1AA0779E">
            <w:pPr>
              <w:ind w:left="-21" w:leftChars="-10" w:right="45"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w:t>
            </w:r>
          </w:p>
        </w:tc>
        <w:tc>
          <w:tcPr>
            <w:tcW w:w="795" w:type="dxa"/>
            <w:noWrap w:val="0"/>
            <w:vAlign w:val="center"/>
          </w:tcPr>
          <w:p w14:paraId="4D27BC9D">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w:t>
            </w:r>
          </w:p>
        </w:tc>
        <w:tc>
          <w:tcPr>
            <w:tcW w:w="1349" w:type="dxa"/>
            <w:noWrap w:val="0"/>
            <w:vAlign w:val="center"/>
          </w:tcPr>
          <w:p w14:paraId="554D79BA">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工业</w:t>
            </w:r>
          </w:p>
        </w:tc>
      </w:tr>
    </w:tbl>
    <w:p w14:paraId="167659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64776"/>
    <w:rsid w:val="00661709"/>
    <w:rsid w:val="1AB73573"/>
    <w:rsid w:val="270818CC"/>
    <w:rsid w:val="3B2A7138"/>
    <w:rsid w:val="402976EF"/>
    <w:rsid w:val="512371DD"/>
    <w:rsid w:val="51A60F32"/>
    <w:rsid w:val="5D1B3856"/>
    <w:rsid w:val="5F1D1922"/>
    <w:rsid w:val="6B1F0128"/>
    <w:rsid w:val="7A4A5E8D"/>
    <w:rsid w:val="7EC6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cs="Times New Roman"/>
      <w:b/>
      <w:bCs/>
      <w:kern w:val="44"/>
      <w:sz w:val="32"/>
      <w:szCs w:val="44"/>
    </w:rPr>
  </w:style>
  <w:style w:type="paragraph" w:styleId="3">
    <w:name w:val="heading 3"/>
    <w:basedOn w:val="1"/>
    <w:next w:val="1"/>
    <w:qFormat/>
    <w:uiPriority w:val="0"/>
    <w:pPr>
      <w:keepNext/>
      <w:keepLines/>
      <w:outlineLvl w:val="2"/>
    </w:pPr>
    <w:rPr>
      <w:rFonts w:ascii="Times New Roman" w:hAnsi="Times New Roman" w:eastAsia="仿宋" w:cs="Times New Roman"/>
      <w:b/>
      <w:bCs/>
      <w:kern w:val="0"/>
      <w:sz w:val="30"/>
      <w:szCs w:val="20"/>
      <w:lang w:val="zh-CN"/>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link w:val="9"/>
    <w:uiPriority w:val="0"/>
    <w:pPr>
      <w:jc w:val="left"/>
    </w:pPr>
    <w:rPr>
      <w:rFonts w:eastAsia="宋体" w:asciiTheme="minorAscii" w:hAnsiTheme="minorAscii"/>
      <w:sz w:val="32"/>
    </w:rPr>
  </w:style>
  <w:style w:type="paragraph" w:styleId="5">
    <w:name w:val="Title"/>
    <w:basedOn w:val="1"/>
    <w:next w:val="1"/>
    <w:qFormat/>
    <w:uiPriority w:val="0"/>
    <w:pPr>
      <w:widowControl/>
      <w:jc w:val="center"/>
      <w:outlineLvl w:val="0"/>
    </w:pPr>
    <w:rPr>
      <w:rFonts w:ascii="Cambria" w:hAnsi="Cambria" w:eastAsia="微软雅黑"/>
      <w:b/>
      <w:bCs/>
      <w:kern w:val="28"/>
      <w:sz w:val="44"/>
      <w:szCs w:val="20"/>
      <w:lang w:eastAsia="en-US" w:bidi="en-US"/>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批注文字 Char"/>
    <w:link w:val="4"/>
    <w:qFormat/>
    <w:uiPriority w:val="0"/>
    <w:rPr>
      <w:rFonts w:ascii="仿宋" w:hAnsi="仿宋" w:eastAsia="宋体" w:cs="仿宋"/>
      <w:sz w:val="21"/>
      <w:szCs w:val="22"/>
      <w:lang w:val="zh-CN" w:bidi="zh-CN"/>
    </w:rPr>
  </w:style>
  <w:style w:type="paragraph" w:customStyle="1" w:styleId="10">
    <w:name w:val="*正文"/>
    <w:basedOn w:val="1"/>
    <w:next w:val="1"/>
    <w:qFormat/>
    <w:uiPriority w:val="0"/>
    <w:pPr>
      <w:widowControl/>
      <w:ind w:firstLine="482"/>
    </w:pPr>
    <w:rPr>
      <w:rFonts w:ascii="微软雅黑" w:hAnsi="微软雅黑" w:eastAsia="微软雅黑"/>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2025-06-30T02:26:00Z</dcterms:created>
  <dc:creator>FF</dc:creator>
  <cp:lastModifiedBy>FF</cp:lastModifiedBy>
  <dcterms:modified xsi:type="dcterms:W3CDTF">2025-06-30T02:27:53Z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FB2E1D8B897D4E7A9F69E0AC4C0D7F1E_11</vt:lpwstr>
  </property>
  <property fmtid="{D5CDD505-2E9C-101B-9397-08002B2CF9AE}" pid="4" name="KSOTemplateDocerSaveRecord">
    <vt:lpwstr>eyJoZGlkIjoiMWZiYzQ2ZDY4NWM4M2FjYTIyZGE3OTEwZTUzYzgxN2IiLCJ1c2VySWQiOiI0Mzg1MzY0MTcifQ==</vt:lpwstr>
  </property>
</Properties>
</file>