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7B24">
      <w:pPr>
        <w:pStyle w:val="7"/>
        <w:jc w:val="center"/>
        <w:rPr>
          <w:rFonts w:hint="eastAsia" w:ascii="宋体" w:hAnsi="宋体" w:eastAsia="宋体" w:cs="Times New Roman"/>
          <w:color w:val="000000" w:themeColor="text1"/>
          <w:kern w:val="2"/>
          <w:sz w:val="30"/>
          <w:szCs w:val="30"/>
          <w:highlight w:val="none"/>
          <w:lang w:val="en-US" w:eastAsia="zh-CN" w:bidi="ar-SA"/>
          <w14:textFill>
            <w14:solidFill>
              <w14:schemeClr w14:val="tx1"/>
            </w14:solidFill>
          </w14:textFill>
        </w:rPr>
      </w:pPr>
      <w:bookmarkStart w:id="0" w:name="_Toc18066"/>
      <w:bookmarkStart w:id="1" w:name="_Toc28359001"/>
      <w:bookmarkStart w:id="2" w:name="_Toc26728"/>
      <w:bookmarkStart w:id="3" w:name="_Toc35393789"/>
      <w:r>
        <w:rPr>
          <w:rFonts w:hint="eastAsia" w:ascii="宋体" w:hAnsi="宋体" w:eastAsia="宋体" w:cs="Times New Roman"/>
          <w:color w:val="000000" w:themeColor="text1"/>
          <w:kern w:val="2"/>
          <w:sz w:val="30"/>
          <w:szCs w:val="30"/>
          <w:highlight w:val="none"/>
          <w:lang w:val="en-US" w:eastAsia="zh-CN" w:bidi="ar-SA"/>
          <w14:textFill>
            <w14:solidFill>
              <w14:schemeClr w14:val="tx1"/>
            </w14:solidFill>
          </w14:textFill>
        </w:rPr>
        <w:t>林州市黄华镇人民政府2025年林州市黄华镇青林村入户路项目</w:t>
      </w:r>
    </w:p>
    <w:p w14:paraId="549CEB12">
      <w:pPr>
        <w:pStyle w:val="2"/>
        <w:tabs>
          <w:tab w:val="left" w:pos="0"/>
          <w:tab w:val="left" w:pos="2925"/>
          <w:tab w:val="center" w:pos="4153"/>
        </w:tabs>
        <w:autoSpaceDE w:val="0"/>
        <w:autoSpaceDN w:val="0"/>
        <w:adjustRightInd w:val="0"/>
        <w:spacing w:after="0" w:line="420" w:lineRule="exact"/>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竞争性磋商公告</w:t>
      </w:r>
      <w:bookmarkEnd w:id="0"/>
      <w:bookmarkEnd w:id="1"/>
      <w:bookmarkEnd w:id="2"/>
      <w:bookmarkEnd w:id="3"/>
    </w:p>
    <w:p w14:paraId="4D5C1BC3">
      <w:pPr>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color w:val="000000" w:themeColor="text1"/>
          <w:sz w:val="24"/>
          <w:szCs w:val="24"/>
          <w:highlight w:val="none"/>
          <w:u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项目概况</w:t>
      </w:r>
    </w:p>
    <w:p w14:paraId="0DD45EAE">
      <w:pPr>
        <w:keepLines w:val="0"/>
        <w:pageBreakBefore w:val="0"/>
        <w:widowControl w:val="0"/>
        <w:kinsoku/>
        <w:wordWrap/>
        <w:overflowPunct/>
        <w:topLinePunct w:val="0"/>
        <w:bidi w:val="0"/>
        <w:snapToGrid/>
        <w:spacing w:line="400" w:lineRule="exact"/>
        <w:ind w:firstLine="540"/>
        <w:textAlignment w:val="auto"/>
        <w:rPr>
          <w:color w:val="000000" w:themeColor="text1"/>
          <w:highlight w:val="none"/>
          <w14:textFill>
            <w14:solidFill>
              <w14:schemeClr w14:val="tx1"/>
            </w14:solidFill>
          </w14:textFill>
        </w:rPr>
      </w:pPr>
      <w:bookmarkStart w:id="4" w:name="_Toc28359002"/>
      <w:bookmarkStart w:id="5" w:name="_Toc35393621"/>
      <w:bookmarkStart w:id="6" w:name="_Toc35393790"/>
      <w:bookmarkStart w:id="7" w:name="_Toc28359079"/>
      <w:bookmarkStart w:id="8" w:name="_Toc11233"/>
      <w:bookmarkStart w:id="9" w:name="_Toc12290"/>
      <w:bookmarkStart w:id="10" w:name="_Hlk24379207"/>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2025年林州市黄华镇青林村入户路项目</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的潜在供应商应登陆林州市公共资源交易中心网站 （https://ggzy.anyang.gov.cn/lzggzy/），凭企业数字证书获取采购文件（竞争性磋商文件）。按要求获取磋商文件，并于2025年7月22日9点00分（北京时间）前递交响应文件。</w:t>
      </w:r>
    </w:p>
    <w:p w14:paraId="77088AEC">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一、项目基本情况</w:t>
      </w:r>
      <w:bookmarkEnd w:id="4"/>
      <w:bookmarkEnd w:id="5"/>
      <w:bookmarkEnd w:id="6"/>
      <w:bookmarkEnd w:id="7"/>
      <w:bookmarkEnd w:id="8"/>
      <w:bookmarkEnd w:id="9"/>
    </w:p>
    <w:p w14:paraId="249157D5">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采购编号：</w:t>
      </w:r>
      <w:r>
        <w:rPr>
          <w:rFonts w:hint="eastAsia" w:asciiTheme="minorEastAsia" w:hAnsiTheme="minorEastAsia" w:eastAsiaTheme="minorEastAsia"/>
          <w:color w:val="000000" w:themeColor="text1"/>
          <w:highlight w:val="none"/>
          <w:lang w:val="en-US" w:eastAsia="zh-CN"/>
          <w14:textFill>
            <w14:solidFill>
              <w14:schemeClr w14:val="tx1"/>
            </w14:solidFill>
          </w14:textFill>
        </w:rPr>
        <w:t>林财磋商采购-2025-CS37</w:t>
      </w:r>
    </w:p>
    <w:p w14:paraId="332A13A8">
      <w:pPr>
        <w:pStyle w:val="7"/>
        <w:keepLines w:val="0"/>
        <w:pageBreakBefore w:val="0"/>
        <w:widowControl w:val="0"/>
        <w:kinsoku/>
        <w:wordWrap/>
        <w:overflowPunct/>
        <w:topLinePunct w:val="0"/>
        <w:bidi w:val="0"/>
        <w:snapToGrid/>
        <w:spacing w:line="400" w:lineRule="exact"/>
        <w:ind w:firstLine="480" w:firstLineChars="200"/>
        <w:jc w:val="both"/>
        <w:textAlignment w:val="auto"/>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林州市黄华镇人民政府2025年林州市黄华镇青林村入户路项目</w:t>
      </w:r>
    </w:p>
    <w:p w14:paraId="273BCB1C">
      <w:pPr>
        <w:keepLines w:val="0"/>
        <w:pageBreakBefore w:val="0"/>
        <w:widowControl w:val="0"/>
        <w:kinsoku/>
        <w:wordWrap/>
        <w:overflowPunct/>
        <w:topLinePunct w:val="0"/>
        <w:bidi w:val="0"/>
        <w:snapToGrid/>
        <w:spacing w:line="400" w:lineRule="exact"/>
        <w:ind w:firstLine="54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采购方式：竞争性磋商</w:t>
      </w:r>
    </w:p>
    <w:bookmarkEnd w:id="10"/>
    <w:p w14:paraId="2FAF970D">
      <w:pPr>
        <w:keepLines w:val="0"/>
        <w:pageBreakBefore w:val="0"/>
        <w:widowControl w:val="0"/>
        <w:kinsoku/>
        <w:wordWrap/>
        <w:overflowPunct/>
        <w:topLinePunct w:val="0"/>
        <w:bidi w:val="0"/>
        <w:snapToGrid/>
        <w:spacing w:line="400" w:lineRule="exact"/>
        <w:ind w:firstLine="540"/>
        <w:textAlignment w:val="auto"/>
        <w:rPr>
          <w:rFonts w:hint="default" w:cs="宋体"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资金来源</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：财政资金</w:t>
      </w:r>
    </w:p>
    <w:p w14:paraId="4E853A55">
      <w:pPr>
        <w:pStyle w:val="8"/>
        <w:keepLines w:val="0"/>
        <w:pageBreakBefore w:val="0"/>
        <w:widowControl w:val="0"/>
        <w:kinsoku/>
        <w:wordWrap/>
        <w:overflowPunct/>
        <w:topLinePunct w:val="0"/>
        <w:bidi w:val="0"/>
        <w:snapToGrid/>
        <w:spacing w:line="400" w:lineRule="exact"/>
        <w:ind w:firstLine="480" w:firstLineChars="200"/>
        <w:textAlignment w:val="auto"/>
        <w:rPr>
          <w:rFonts w:hint="default"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招标控制价：702396.14</w:t>
      </w:r>
      <w:r>
        <w:rPr>
          <w:rFonts w:hint="eastAsia" w:cs="宋体" w:asciiTheme="minorEastAsia" w:hAnsiTheme="minorEastAsia" w:eastAsiaTheme="minorEastAsia"/>
          <w:color w:val="000000" w:themeColor="text1"/>
          <w:szCs w:val="24"/>
          <w:highlight w:val="none"/>
          <w:lang w:val="en-US" w:eastAsia="zh-CN"/>
          <w14:textFill>
            <w14:solidFill>
              <w14:schemeClr w14:val="tx1"/>
            </w14:solidFill>
          </w14:textFill>
        </w:rPr>
        <w:t>元</w:t>
      </w:r>
    </w:p>
    <w:p w14:paraId="4843B741">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招标范围：工程量清单范围内的所有内容(详见工程量清</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单)</w:t>
      </w:r>
    </w:p>
    <w:p w14:paraId="6B3CDB2F">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工程地点：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林州市黄华镇青林村</w:t>
      </w:r>
    </w:p>
    <w:p w14:paraId="2C5E59CD">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质量要求：</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合格</w:t>
      </w:r>
    </w:p>
    <w:p w14:paraId="6F25BD6B">
      <w:pPr>
        <w:keepLines w:val="0"/>
        <w:pageBreakBefore w:val="0"/>
        <w:widowControl w:val="0"/>
        <w:kinsoku/>
        <w:wordWrap/>
        <w:overflowPunct/>
        <w:topLinePunct w:val="0"/>
        <w:bidi w:val="0"/>
        <w:snapToGrid/>
        <w:spacing w:line="400" w:lineRule="exact"/>
        <w:ind w:firstLine="54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合同履约期限</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45日历</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天</w:t>
      </w:r>
    </w:p>
    <w:p w14:paraId="1D4DF418">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color w:val="000000" w:themeColor="text1"/>
          <w:sz w:val="24"/>
          <w:szCs w:val="24"/>
          <w14:textFill>
            <w14:solidFill>
              <w14:schemeClr w14:val="tx1"/>
            </w14:solidFill>
          </w14:textFill>
        </w:rPr>
      </w:pPr>
      <w:bookmarkStart w:id="11" w:name="_Toc29480"/>
      <w:bookmarkStart w:id="12" w:name="_Toc28359003"/>
      <w:bookmarkStart w:id="13" w:name="_Toc35393791"/>
      <w:bookmarkStart w:id="14" w:name="_Toc30775"/>
      <w:bookmarkStart w:id="15" w:name="_Toc35393622"/>
      <w:bookmarkStart w:id="16" w:name="_Toc28359080"/>
      <w:r>
        <w:rPr>
          <w:rFonts w:hint="eastAsia"/>
          <w:color w:val="000000" w:themeColor="text1"/>
          <w:sz w:val="24"/>
          <w:szCs w:val="24"/>
          <w14:textFill>
            <w14:solidFill>
              <w14:schemeClr w14:val="tx1"/>
            </w14:solidFill>
          </w14:textFill>
        </w:rPr>
        <w:t>二、申请人的资格要求：</w:t>
      </w:r>
      <w:bookmarkEnd w:id="11"/>
      <w:bookmarkEnd w:id="12"/>
      <w:bookmarkEnd w:id="13"/>
      <w:bookmarkEnd w:id="14"/>
      <w:bookmarkEnd w:id="15"/>
      <w:bookmarkEnd w:id="16"/>
    </w:p>
    <w:p w14:paraId="58404324">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1.满足《中华人民共和国政府采购法》第二十二条规定；</w:t>
      </w:r>
    </w:p>
    <w:p w14:paraId="2C3B19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（一）具有独立承担民事责任能力，具有有效的营业执照；</w:t>
      </w:r>
    </w:p>
    <w:p w14:paraId="088FC6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（二）具有良好的商业信誉和健全的财务会计制度（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提供</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近</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年经审</w:t>
      </w:r>
      <w:r>
        <w:rPr>
          <w:rFonts w:hint="eastAsia" w:cs="宋体" w:asciiTheme="minorEastAsia" w:hAnsiTheme="minorEastAsia" w:eastAsiaTheme="minorEastAsia"/>
          <w:color w:val="000000" w:themeColor="text1"/>
          <w:sz w:val="24"/>
          <w:szCs w:val="24"/>
          <w14:textFill>
            <w14:solidFill>
              <w14:schemeClr w14:val="tx1"/>
            </w14:solidFill>
          </w14:textFill>
        </w:rPr>
        <w:t>计的财务报告，新成立公司提供</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资信证明</w:t>
      </w:r>
      <w:r>
        <w:rPr>
          <w:rFonts w:hint="eastAsia" w:cs="宋体" w:asciiTheme="minorEastAsia" w:hAnsiTheme="minorEastAsia" w:eastAsiaTheme="minorEastAsia"/>
          <w:color w:val="000000" w:themeColor="text1"/>
          <w:sz w:val="24"/>
          <w:szCs w:val="24"/>
          <w14:textFill>
            <w14:solidFill>
              <w14:schemeClr w14:val="tx1"/>
            </w14:solidFill>
          </w14:textFill>
        </w:rPr>
        <w:t>，财务报告须有注册会计师签字及盖注册会计师资格证章）；</w:t>
      </w:r>
    </w:p>
    <w:p w14:paraId="48C79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（三）具有履行合同所必需的设备和专业技术能力（提供承诺书）；</w:t>
      </w:r>
    </w:p>
    <w:p w14:paraId="67BA24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（四）有依法缴纳税收和社会保障资金的良好记录（提供近</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个月内任意1个月已依法缴纳税收</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和社会保障资金</w:t>
      </w:r>
      <w:r>
        <w:rPr>
          <w:rFonts w:hint="eastAsia" w:cs="宋体" w:asciiTheme="minorEastAsia" w:hAnsiTheme="minorEastAsia" w:eastAsiaTheme="minorEastAsia"/>
          <w:color w:val="000000" w:themeColor="text1"/>
          <w:sz w:val="24"/>
          <w:szCs w:val="24"/>
          <w14:textFill>
            <w14:solidFill>
              <w14:schemeClr w14:val="tx1"/>
            </w14:solidFill>
          </w14:textFill>
        </w:rPr>
        <w:t>的凭据；依法免税或不需要缴纳社会保障资金的供应商，应提供相应证明文件）；</w:t>
      </w:r>
    </w:p>
    <w:p w14:paraId="4A2366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（五）参加政府采购活动前三年内，在经营活动中没有重大违法记录的书面声明；</w:t>
      </w:r>
    </w:p>
    <w:p w14:paraId="1AA733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（六）法律、行政法规规定的其他条件（提供承诺书）。</w:t>
      </w:r>
    </w:p>
    <w:p w14:paraId="63470F8E">
      <w:pPr>
        <w:keepLines w:val="0"/>
        <w:pageBreakBefore w:val="0"/>
        <w:widowControl w:val="0"/>
        <w:kinsoku/>
        <w:wordWrap/>
        <w:overflowPunct/>
        <w:topLinePunct w:val="0"/>
        <w:bidi w:val="0"/>
        <w:snapToGrid/>
        <w:spacing w:line="400" w:lineRule="exact"/>
        <w:ind w:firstLine="540"/>
        <w:textAlignment w:val="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2.采购项目需要落实的政府采购政策：</w:t>
      </w:r>
      <w:r>
        <w:rPr>
          <w:rFonts w:hint="eastAsia" w:cs="宋体" w:asciiTheme="minorEastAsia" w:hAnsiTheme="minorEastAsia" w:eastAsiaTheme="minorEastAsia"/>
          <w:b/>
          <w:bCs/>
          <w:color w:val="000000" w:themeColor="text1"/>
          <w:sz w:val="24"/>
          <w:szCs w:val="24"/>
          <w:lang w:val="en-US" w:eastAsia="zh-CN"/>
          <w14:textFill>
            <w14:solidFill>
              <w14:schemeClr w14:val="tx1"/>
            </w14:solidFill>
          </w14:textFill>
        </w:rPr>
        <w:t>本项目专门面向中小企业采购</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参与本项目采购活动的供应商需提供符合格式要求的《中小企业声明函》；【监狱企业、残疾人福利性单位视同小微企业，参与本项目采购活动需提供由省级以上监狱管理局、戒毒管理局（含新疆生产建设兵团）出具的属于监狱企业的证明文件或《残疾人福利性单位声明函》】。</w:t>
      </w:r>
    </w:p>
    <w:p w14:paraId="10ECF2B8">
      <w:pPr>
        <w:keepLines w:val="0"/>
        <w:pageBreakBefore w:val="0"/>
        <w:widowControl w:val="0"/>
        <w:kinsoku/>
        <w:wordWrap/>
        <w:overflowPunct/>
        <w:topLinePunct w:val="0"/>
        <w:bidi w:val="0"/>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3.本项目的特定资格要求：</w:t>
      </w:r>
    </w:p>
    <w:p w14:paraId="479FD1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1投标人须具有建设行政主管部门颁发的市政公用工程施工总承包叁级</w:t>
      </w:r>
      <w:r>
        <w:rPr>
          <w:rFonts w:hint="eastAsia" w:cs="宋体" w:asciiTheme="minorEastAsia" w:hAnsiTheme="minorEastAsia" w:eastAsiaTheme="minorEastAsia"/>
          <w:color w:val="auto"/>
          <w:sz w:val="24"/>
          <w:szCs w:val="24"/>
          <w:highlight w:val="none"/>
          <w:lang w:val="en-US" w:eastAsia="zh-CN"/>
        </w:rPr>
        <w:t>及以上资质，具有有效的企业安全生产许可证，在人员、设备等方面具有相应的施工能力。</w:t>
      </w:r>
    </w:p>
    <w:p w14:paraId="6E9488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val="en-US" w:eastAsia="zh-CN"/>
        </w:rPr>
        <w:t>2拟派项目经理须具有市政工程贰级或以上注册建造师执业资格，并具备有效的安全考核合格证，未担任其他在建施工项目的项目经理（提供无在建承诺）。</w:t>
      </w:r>
    </w:p>
    <w:p w14:paraId="50561E44">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rPr>
        <w:t>3.</w:t>
      </w:r>
      <w:r>
        <w:rPr>
          <w:rFonts w:hint="eastAsia" w:ascii="宋体" w:hAnsi="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技术负责人须具备中级或以上技术</w:t>
      </w:r>
      <w:r>
        <w:rPr>
          <w:rFonts w:ascii="宋体" w:hAnsi="宋体" w:eastAsia="宋体" w:cs="宋体"/>
          <w:color w:val="auto"/>
          <w:spacing w:val="-4"/>
          <w:sz w:val="24"/>
          <w:szCs w:val="24"/>
          <w:highlight w:val="none"/>
        </w:rPr>
        <w:t>职称</w:t>
      </w:r>
      <w:r>
        <w:rPr>
          <w:rFonts w:hint="eastAsia" w:ascii="宋体" w:hAnsi="宋体" w:cs="宋体"/>
          <w:color w:val="auto"/>
          <w:spacing w:val="-4"/>
          <w:sz w:val="24"/>
          <w:szCs w:val="24"/>
          <w:highlight w:val="none"/>
          <w:lang w:eastAsia="zh-CN"/>
        </w:rPr>
        <w:t>。</w:t>
      </w:r>
    </w:p>
    <w:p w14:paraId="33CEAC19">
      <w:pPr>
        <w:keepLines w:val="0"/>
        <w:pageBreakBefore w:val="0"/>
        <w:widowControl w:val="0"/>
        <w:kinsoku/>
        <w:wordWrap/>
        <w:overflowPunct/>
        <w:topLinePunct w:val="0"/>
        <w:bidi w:val="0"/>
        <w:snapToGrid/>
        <w:spacing w:before="112" w:line="400" w:lineRule="exact"/>
        <w:ind w:left="1" w:firstLine="483"/>
        <w:textAlignment w:val="auto"/>
        <w:rPr>
          <w:rFonts w:hint="eastAsia"/>
          <w:color w:val="auto"/>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拟派项目经理、技术负责人须提供在本</w:t>
      </w:r>
      <w:r>
        <w:rPr>
          <w:rFonts w:ascii="宋体" w:hAnsi="宋体" w:eastAsia="宋体" w:cs="宋体"/>
          <w:color w:val="auto"/>
          <w:spacing w:val="-1"/>
          <w:sz w:val="24"/>
          <w:szCs w:val="24"/>
          <w:highlight w:val="none"/>
        </w:rPr>
        <w:t>单位缴纳的近</w:t>
      </w:r>
      <w:r>
        <w:rPr>
          <w:rFonts w:ascii="宋体" w:hAnsi="宋体" w:eastAsia="宋体" w:cs="宋体"/>
          <w:color w:val="auto"/>
          <w:spacing w:val="-45"/>
          <w:sz w:val="24"/>
          <w:szCs w:val="24"/>
          <w:highlight w:val="none"/>
        </w:rPr>
        <w:t xml:space="preserve"> </w:t>
      </w:r>
      <w:r>
        <w:rPr>
          <w:rFonts w:hint="eastAsia" w:ascii="宋体" w:hAnsi="宋体" w:cs="宋体"/>
          <w:color w:val="auto"/>
          <w:spacing w:val="-1"/>
          <w:sz w:val="24"/>
          <w:szCs w:val="24"/>
          <w:highlight w:val="none"/>
          <w:lang w:val="en-US" w:eastAsia="zh-CN"/>
        </w:rPr>
        <w:t>6</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个月</w:t>
      </w:r>
      <w:r>
        <w:rPr>
          <w:rFonts w:hint="eastAsia" w:ascii="宋体" w:hAnsi="宋体" w:cs="宋体"/>
          <w:color w:val="auto"/>
          <w:spacing w:val="-1"/>
          <w:sz w:val="24"/>
          <w:szCs w:val="24"/>
          <w:highlight w:val="none"/>
          <w:lang w:eastAsia="zh-CN"/>
        </w:rPr>
        <w:t>任意</w:t>
      </w:r>
      <w:r>
        <w:rPr>
          <w:rFonts w:hint="eastAsia" w:ascii="宋体" w:hAnsi="宋体" w:cs="宋体"/>
          <w:color w:val="auto"/>
          <w:spacing w:val="-1"/>
          <w:sz w:val="24"/>
          <w:szCs w:val="24"/>
          <w:highlight w:val="none"/>
          <w:lang w:val="en-US" w:eastAsia="zh-CN"/>
        </w:rPr>
        <w:t>1个月</w:t>
      </w:r>
      <w:r>
        <w:rPr>
          <w:rFonts w:ascii="宋体" w:hAnsi="宋体" w:eastAsia="宋体" w:cs="宋体"/>
          <w:color w:val="auto"/>
          <w:spacing w:val="-1"/>
          <w:sz w:val="24"/>
          <w:szCs w:val="24"/>
          <w:highlight w:val="none"/>
        </w:rPr>
        <w:t>的社</w:t>
      </w:r>
      <w:r>
        <w:rPr>
          <w:rFonts w:ascii="宋体" w:hAnsi="宋体" w:eastAsia="宋体" w:cs="宋体"/>
          <w:color w:val="auto"/>
          <w:spacing w:val="-3"/>
          <w:sz w:val="24"/>
          <w:szCs w:val="24"/>
          <w:highlight w:val="none"/>
        </w:rPr>
        <w:t>保证明，如是退休人员需提供退休证明和聘用合同；</w:t>
      </w:r>
    </w:p>
    <w:p w14:paraId="56352ABE">
      <w:pPr>
        <w:pStyle w:val="7"/>
        <w:keepNext w:val="0"/>
        <w:keepLines w:val="0"/>
        <w:pageBreakBefore w:val="0"/>
        <w:widowControl w:val="0"/>
        <w:kinsoku/>
        <w:wordWrap/>
        <w:overflowPunct/>
        <w:topLinePunct w:val="0"/>
        <w:autoSpaceDE w:val="0"/>
        <w:autoSpaceDN w:val="0"/>
        <w:bidi w:val="0"/>
        <w:adjustRightInd w:val="0"/>
        <w:snapToGrid/>
        <w:spacing w:after="0" w:afterLines="50" w:line="400" w:lineRule="exact"/>
        <w:ind w:right="1" w:rightChars="0" w:firstLine="480" w:firstLineChars="200"/>
        <w:jc w:val="left"/>
        <w:textAlignment w:val="auto"/>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lang w:val="en-US" w:eastAsia="zh-CN"/>
        </w:rPr>
        <w:t>5根据《关于在政府采购活动中查询及使用信用记录有关问题的通知》(财库[2016]125 号)的规定，被列入“信用中国”《www.creditchina.gov.cn》网站的“严重失信主体名单查询”、“失信被执行人（中国执行信息公开网 http://zxgk.court.gov.cn/shixin/）”、 “拖欠农民工工资失信联合惩戒对象名单”、“重大税收违法失信主体”及“中国政府采购网”《www.ccgp.gov.cn》网站的“政府采购严重违法失信行为记录名单”的单位将被拒绝参与本项目采购活动。</w:t>
      </w:r>
    </w:p>
    <w:p w14:paraId="7C4DAC4F">
      <w:pPr>
        <w:pStyle w:val="7"/>
        <w:keepNext w:val="0"/>
        <w:keepLines w:val="0"/>
        <w:pageBreakBefore w:val="0"/>
        <w:widowControl w:val="0"/>
        <w:kinsoku/>
        <w:wordWrap/>
        <w:overflowPunct/>
        <w:topLinePunct w:val="0"/>
        <w:autoSpaceDE w:val="0"/>
        <w:autoSpaceDN w:val="0"/>
        <w:bidi w:val="0"/>
        <w:adjustRightInd w:val="0"/>
        <w:snapToGrid/>
        <w:spacing w:after="0" w:afterLines="50" w:line="400" w:lineRule="exact"/>
        <w:ind w:right="1" w:rightChars="0"/>
        <w:jc w:val="left"/>
        <w:textAlignment w:val="auto"/>
        <w:rPr>
          <w:rFonts w:hint="eastAsia" w:cs="宋体" w:asciiTheme="minorEastAsia" w:hAnsiTheme="minorEastAsia" w:eastAsiaTheme="minorEastAsia"/>
          <w:color w:val="auto"/>
          <w:sz w:val="24"/>
          <w:szCs w:val="24"/>
          <w:lang w:val="en-US" w:eastAsia="zh-CN"/>
        </w:rPr>
      </w:pPr>
      <w:r>
        <w:rPr>
          <w:rFonts w:hint="eastAsia" w:ascii="黑体" w:hAnsi="黑体" w:eastAsia="黑体" w:cs="黑体"/>
          <w:b/>
          <w:bCs w:val="0"/>
          <w:kern w:val="0"/>
          <w:sz w:val="18"/>
          <w:szCs w:val="18"/>
          <w:lang w:val="en-US" w:eastAsia="zh-CN"/>
        </w:rPr>
        <w:t>注：采购人在开标当天将对所有参与本项目投标的供应商的信用情况（严重失信主体名单查询</w:t>
      </w:r>
      <w:r>
        <w:rPr>
          <w:rFonts w:hint="eastAsia" w:cs="宋体" w:asciiTheme="minorEastAsia" w:hAnsiTheme="minorEastAsia" w:eastAsiaTheme="minorEastAsia"/>
          <w:color w:val="auto"/>
          <w:sz w:val="24"/>
          <w:szCs w:val="24"/>
          <w:lang w:val="en-US" w:eastAsia="zh-CN"/>
        </w:rPr>
        <w:t>、</w:t>
      </w:r>
      <w:r>
        <w:rPr>
          <w:rFonts w:hint="eastAsia" w:ascii="黑体" w:hAnsi="黑体" w:eastAsia="黑体" w:cs="黑体"/>
          <w:b/>
          <w:bCs w:val="0"/>
          <w:kern w:val="0"/>
          <w:sz w:val="18"/>
          <w:szCs w:val="18"/>
          <w:lang w:val="en-US" w:eastAsia="zh-CN"/>
        </w:rPr>
        <w:t>失信被执行人、拖欠农民工工资失信联合惩戒对象名单、重大税收违法失信主体、政府采购严重违法失信行为记录名单）进行查询、拍照或截图留存。若在开标当天查询到供应商有相关负面信息的，则该供应商为无效供应商；在项目公告发布后，因第三方机构（如：信用信息查询网站等）相关内容调整，造成与竞争性磋商文件要求不一致的，以第三方机构调整后的内容为准（因调整后没有竞争性磋商文件要求项的，则不需提供该项材料）。</w:t>
      </w:r>
    </w:p>
    <w:p w14:paraId="3E58E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本项目不接受联合体投标。</w:t>
      </w:r>
    </w:p>
    <w:p w14:paraId="58900E8D">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color w:val="000000" w:themeColor="text1"/>
          <w:sz w:val="24"/>
          <w:szCs w:val="24"/>
          <w14:textFill>
            <w14:solidFill>
              <w14:schemeClr w14:val="tx1"/>
            </w14:solidFill>
          </w14:textFill>
        </w:rPr>
      </w:pPr>
      <w:bookmarkStart w:id="17" w:name="_Toc6210"/>
      <w:bookmarkStart w:id="18" w:name="_Toc2206"/>
      <w:bookmarkStart w:id="19" w:name="_Toc35393623"/>
      <w:bookmarkStart w:id="20" w:name="_Toc28359004"/>
      <w:bookmarkStart w:id="21" w:name="_Toc28359081"/>
      <w:bookmarkStart w:id="22" w:name="_Toc35393792"/>
      <w:r>
        <w:rPr>
          <w:rFonts w:hint="eastAsia"/>
          <w:color w:val="000000" w:themeColor="text1"/>
          <w:sz w:val="24"/>
          <w:szCs w:val="24"/>
          <w14:textFill>
            <w14:solidFill>
              <w14:schemeClr w14:val="tx1"/>
            </w14:solidFill>
          </w14:textFill>
        </w:rPr>
        <w:t>三、获取招标文件</w:t>
      </w:r>
      <w:bookmarkEnd w:id="17"/>
      <w:bookmarkEnd w:id="18"/>
      <w:bookmarkEnd w:id="19"/>
      <w:bookmarkEnd w:id="20"/>
      <w:bookmarkEnd w:id="21"/>
      <w:bookmarkEnd w:id="22"/>
    </w:p>
    <w:p w14:paraId="1C23EAF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t>凡有意参加投标者，请于</w:t>
      </w: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2025年7月9日上午00时00分至2025年7月15日下午2</w:t>
      </w:r>
      <w:r>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t>3时59分前，在安阳市公共资源交易中心网站/县区交易中心/林州市交易中心(https://ggzy.anyang.gov.cn/ayggzy/)网站下载招标文件。</w:t>
      </w:r>
    </w:p>
    <w:p w14:paraId="6E0FDC9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方式：网上下载</w:t>
      </w:r>
    </w:p>
    <w:p w14:paraId="46EF014C">
      <w:pPr>
        <w:keepLines w:val="0"/>
        <w:pageBreakBefore w:val="0"/>
        <w:widowControl w:val="0"/>
        <w:kinsoku/>
        <w:wordWrap/>
        <w:overflowPunct/>
        <w:topLinePunct w:val="0"/>
        <w:bidi w:val="0"/>
        <w:snapToGrid/>
        <w:spacing w:line="400" w:lineRule="exact"/>
        <w:ind w:firstLine="54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售价：0元</w:t>
      </w:r>
    </w:p>
    <w:p w14:paraId="0DD82BFF">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3" w:name="_Toc35393793"/>
      <w:bookmarkStart w:id="24" w:name="_Toc28359082"/>
      <w:bookmarkStart w:id="25" w:name="_Toc35393624"/>
      <w:bookmarkStart w:id="26" w:name="_Toc28359005"/>
      <w:bookmarkStart w:id="27" w:name="_Toc2595"/>
      <w:bookmarkStart w:id="28" w:name="_Toc22143"/>
      <w:r>
        <w:rPr>
          <w:rFonts w:hint="eastAsia"/>
          <w:color w:val="000000" w:themeColor="text1"/>
          <w:sz w:val="24"/>
          <w:szCs w:val="24"/>
          <w14:textFill>
            <w14:solidFill>
              <w14:schemeClr w14:val="tx1"/>
            </w14:solidFill>
          </w14:textFill>
        </w:rPr>
        <w:t>四、</w:t>
      </w:r>
      <w:bookmarkEnd w:id="23"/>
      <w:bookmarkEnd w:id="24"/>
      <w:bookmarkEnd w:id="25"/>
      <w:bookmarkEnd w:id="26"/>
      <w:r>
        <w:rPr>
          <w:rFonts w:hint="eastAsia"/>
          <w:color w:val="000000" w:themeColor="text1"/>
          <w:sz w:val="24"/>
          <w:szCs w:val="24"/>
          <w14:textFill>
            <w14:solidFill>
              <w14:schemeClr w14:val="tx1"/>
            </w14:solidFill>
          </w14:textFill>
        </w:rPr>
        <w:t>响应文件提交</w:t>
      </w:r>
      <w:bookmarkEnd w:id="27"/>
      <w:bookmarkEnd w:id="28"/>
      <w:r>
        <w:rPr>
          <w:rFonts w:hint="eastAsia" w:cs="宋体" w:asciiTheme="minorEastAsia" w:hAnsiTheme="minorEastAsia" w:eastAsiaTheme="minorEastAsia"/>
          <w:color w:val="000000" w:themeColor="text1"/>
          <w:sz w:val="24"/>
          <w:szCs w:val="24"/>
          <w14:textFill>
            <w14:solidFill>
              <w14:schemeClr w14:val="tx1"/>
            </w14:solidFill>
          </w14:textFill>
        </w:rPr>
        <w:t>截止时间：</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点00分</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（北京时间）</w:t>
      </w:r>
    </w:p>
    <w:p w14:paraId="5AEE68FE">
      <w:pPr>
        <w:keepLines w:val="0"/>
        <w:pageBreakBefore w:val="0"/>
        <w:widowControl w:val="0"/>
        <w:kinsoku/>
        <w:wordWrap/>
        <w:overflowPunct/>
        <w:topLinePunct w:val="0"/>
        <w:bidi w:val="0"/>
        <w:snapToGrid/>
        <w:spacing w:line="400" w:lineRule="exact"/>
        <w:ind w:firstLine="539"/>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地点：投标人（响应人）无需到交易中心现场递交响应文件，只需</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登录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安阳市公共资源交易中心网站（https://ggzy.anyang.gov.cn/ayggzy/）网站网上上传递交、并由投标人在规定时间远程解密。</w:t>
      </w:r>
    </w:p>
    <w:p w14:paraId="6CBFCBC0">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9" w:name="_Toc29852"/>
      <w:bookmarkStart w:id="30" w:name="_Toc26521"/>
      <w:r>
        <w:rPr>
          <w:rFonts w:hint="eastAsia"/>
          <w:color w:val="000000" w:themeColor="text1"/>
          <w:sz w:val="24"/>
          <w:szCs w:val="24"/>
          <w:highlight w:val="none"/>
          <w14:textFill>
            <w14:solidFill>
              <w14:schemeClr w14:val="tx1"/>
            </w14:solidFill>
          </w14:textFill>
        </w:rPr>
        <w:t>五、开启</w:t>
      </w:r>
      <w:bookmarkEnd w:id="29"/>
      <w:bookmarkEnd w:id="30"/>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点00分</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（北京时间）</w:t>
      </w:r>
    </w:p>
    <w:p w14:paraId="1C0183B6">
      <w:pPr>
        <w:keepLines w:val="0"/>
        <w:pageBreakBefore w:val="0"/>
        <w:widowControl w:val="0"/>
        <w:kinsoku/>
        <w:wordWrap/>
        <w:overflowPunct/>
        <w:topLinePunct w:val="0"/>
        <w:bidi w:val="0"/>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点：投标人（响应人）无需到交易中心现场递交响应文件，只需</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登录</w:t>
      </w:r>
      <w:r>
        <w:rPr>
          <w:rFonts w:hint="eastAsia" w:cs="宋体" w:asciiTheme="minorEastAsia" w:hAnsiTheme="minorEastAsia" w:eastAsiaTheme="minorEastAsia"/>
          <w:color w:val="000000" w:themeColor="text1"/>
          <w:sz w:val="24"/>
          <w:szCs w:val="24"/>
          <w14:textFill>
            <w14:solidFill>
              <w14:schemeClr w14:val="tx1"/>
            </w14:solidFill>
          </w14:textFill>
        </w:rPr>
        <w:t>安阳市公共资源交易系统（https://ggzy.anyang.gov.cn/ayggzy/）网站网上上传递交、并由投标人在规定时间远程解密。</w:t>
      </w:r>
    </w:p>
    <w:p w14:paraId="4E84836E">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00" w:lineRule="exact"/>
        <w:jc w:val="left"/>
        <w:textAlignment w:val="auto"/>
        <w:rPr>
          <w:color w:val="auto"/>
          <w:sz w:val="24"/>
          <w:szCs w:val="24"/>
        </w:rPr>
      </w:pPr>
      <w:bookmarkStart w:id="31" w:name="_Toc28359084"/>
      <w:bookmarkStart w:id="32" w:name="_Toc35393625"/>
      <w:bookmarkStart w:id="33" w:name="_Toc28359007"/>
      <w:bookmarkStart w:id="34" w:name="_Toc5001"/>
      <w:bookmarkStart w:id="35" w:name="_Toc35393794"/>
      <w:bookmarkStart w:id="36" w:name="_Toc4746"/>
      <w:bookmarkStart w:id="37" w:name="_Toc28359008"/>
      <w:bookmarkStart w:id="38" w:name="_Toc30925"/>
      <w:bookmarkStart w:id="39" w:name="_Toc35393796"/>
      <w:bookmarkStart w:id="40" w:name="_Toc28359085"/>
      <w:bookmarkStart w:id="41" w:name="_Toc35393627"/>
      <w:bookmarkStart w:id="42" w:name="_Toc12350"/>
      <w:r>
        <w:rPr>
          <w:rFonts w:hint="eastAsia"/>
          <w:color w:val="auto"/>
          <w:sz w:val="24"/>
          <w:szCs w:val="24"/>
        </w:rPr>
        <w:t>六、公告</w:t>
      </w:r>
      <w:r>
        <w:rPr>
          <w:rFonts w:hint="eastAsia"/>
          <w:color w:val="auto"/>
          <w:sz w:val="24"/>
          <w:szCs w:val="24"/>
          <w:lang w:eastAsia="zh-CN"/>
        </w:rPr>
        <w:t>发布媒介及发布</w:t>
      </w:r>
      <w:r>
        <w:rPr>
          <w:rFonts w:hint="eastAsia"/>
          <w:color w:val="auto"/>
          <w:sz w:val="24"/>
          <w:szCs w:val="24"/>
        </w:rPr>
        <w:t>期限</w:t>
      </w:r>
      <w:bookmarkEnd w:id="31"/>
      <w:bookmarkEnd w:id="32"/>
      <w:bookmarkEnd w:id="33"/>
      <w:bookmarkEnd w:id="34"/>
      <w:bookmarkEnd w:id="35"/>
      <w:bookmarkEnd w:id="36"/>
    </w:p>
    <w:p w14:paraId="223638B4">
      <w:pPr>
        <w:keepLines w:val="0"/>
        <w:pageBreakBefore w:val="0"/>
        <w:widowControl w:val="0"/>
        <w:kinsoku/>
        <w:wordWrap/>
        <w:overflowPunct/>
        <w:topLinePunct w:val="0"/>
        <w:bidi w:val="0"/>
        <w:snapToGrid/>
        <w:spacing w:line="400" w:lineRule="exact"/>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auto"/>
          <w:sz w:val="24"/>
          <w:szCs w:val="24"/>
        </w:rPr>
        <w:t>本次</w:t>
      </w:r>
      <w:r>
        <w:rPr>
          <w:rFonts w:hint="eastAsia" w:cs="宋体" w:asciiTheme="minorEastAsia" w:hAnsiTheme="minorEastAsia" w:eastAsiaTheme="minorEastAsia"/>
          <w:color w:val="auto"/>
          <w:sz w:val="24"/>
          <w:szCs w:val="24"/>
          <w:lang w:val="en-US" w:eastAsia="zh-CN"/>
        </w:rPr>
        <w:t>竞争性磋商</w:t>
      </w:r>
      <w:r>
        <w:rPr>
          <w:rFonts w:hint="eastAsia" w:cs="宋体" w:asciiTheme="minorEastAsia" w:hAnsiTheme="minorEastAsia" w:eastAsiaTheme="minorEastAsia"/>
          <w:color w:val="auto"/>
          <w:sz w:val="24"/>
          <w:szCs w:val="24"/>
        </w:rPr>
        <w:t>公告同时在</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《河南省政府采购网》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、《中国招标投标公共服务平台》、《全国公共资源交易平台（河南省·林州市）》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上发布</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自公告发布之日起</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个工作日。</w:t>
      </w:r>
    </w:p>
    <w:p w14:paraId="1096445A">
      <w:pPr>
        <w:keepLines w:val="0"/>
        <w:pageBreakBefore w:val="0"/>
        <w:widowControl w:val="0"/>
        <w:kinsoku/>
        <w:wordWrap/>
        <w:overflowPunct/>
        <w:topLinePunct w:val="0"/>
        <w:bidi w:val="0"/>
        <w:snapToGrid/>
        <w:spacing w:line="400" w:lineRule="exact"/>
        <w:ind w:firstLine="480" w:firstLineChars="200"/>
        <w:textAlignment w:val="auto"/>
        <w:rPr>
          <w:rFonts w:hint="eastAsia" w:cs="宋体" w:asciiTheme="minorEastAsia" w:hAnsiTheme="minorEastAsia" w:eastAsiaTheme="minorEastAsia"/>
          <w:color w:val="auto"/>
          <w:sz w:val="24"/>
          <w:szCs w:val="24"/>
          <w:lang w:eastAsia="zh-CN"/>
        </w:rPr>
      </w:pPr>
      <w:bookmarkStart w:id="43" w:name="_Toc35393626"/>
      <w:bookmarkStart w:id="44" w:name="_Toc35393795"/>
      <w:bookmarkStart w:id="45" w:name="_Toc24934"/>
      <w:bookmarkStart w:id="46" w:name="_Toc27122"/>
      <w:r>
        <w:rPr>
          <w:rFonts w:hint="eastAsia"/>
          <w:color w:val="auto"/>
          <w:sz w:val="24"/>
          <w:szCs w:val="24"/>
        </w:rPr>
        <w:t>七、其他补充事宜</w:t>
      </w:r>
      <w:bookmarkEnd w:id="43"/>
      <w:bookmarkEnd w:id="44"/>
      <w:bookmarkEnd w:id="45"/>
      <w:bookmarkEnd w:id="46"/>
    </w:p>
    <w:p w14:paraId="7AD6C6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lang w:val="en-US" w:eastAsia="zh-CN"/>
        </w:rPr>
        <w:t>1</w:t>
      </w:r>
      <w:r>
        <w:rPr>
          <w:rFonts w:hint="eastAsia" w:cs="宋体" w:asciiTheme="minorEastAsia" w:hAnsiTheme="minorEastAsia" w:eastAsiaTheme="minorEastAsia"/>
          <w:color w:val="auto"/>
          <w:sz w:val="24"/>
          <w:szCs w:val="24"/>
        </w:rPr>
        <w:t>.政府采购合同融资</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highlight w:val="none"/>
        </w:rPr>
        <w:t>根据豫财购〔2017〕10号和安财购〔2017〕7号文要求，参加政府采购项目的中小微企业供应商，持中标（成交）通知书可向金融机构申请合同融资，详情请登录</w:t>
      </w:r>
      <w:r>
        <w:rPr>
          <w:rFonts w:hint="eastAsia" w:ascii="宋体" w:hAnsi="宋体" w:eastAsia="宋体" w:cs="宋体"/>
          <w:i w:val="0"/>
          <w:iCs w:val="0"/>
          <w:caps w:val="0"/>
          <w:color w:val="auto"/>
          <w:spacing w:val="0"/>
          <w:sz w:val="24"/>
          <w:szCs w:val="24"/>
          <w:highlight w:val="none"/>
          <w:shd w:val="clear" w:fill="FFFFFF"/>
        </w:rPr>
        <w:t>安阳市政府采购网（https://anyang.zfcg.henan.gov.cn/）</w:t>
      </w:r>
      <w:r>
        <w:rPr>
          <w:rFonts w:hint="eastAsia" w:cs="宋体" w:asciiTheme="minorEastAsia" w:hAnsiTheme="minorEastAsia" w:eastAsiaTheme="minorEastAsia"/>
          <w:color w:val="auto"/>
          <w:sz w:val="24"/>
          <w:szCs w:val="24"/>
          <w:highlight w:val="none"/>
        </w:rPr>
        <w:t>，进入网站飘窗或业务指南窗口了解金融机构提供的融资服务内容。</w:t>
      </w:r>
    </w:p>
    <w:p w14:paraId="7A38C113">
      <w:pPr>
        <w:pStyle w:val="3"/>
        <w:keepNext w:val="0"/>
        <w:keepLines w:val="0"/>
        <w:pageBreakBefore w:val="0"/>
        <w:widowControl w:val="0"/>
        <w:kinsoku/>
        <w:wordWrap/>
        <w:overflowPunct/>
        <w:topLinePunct w:val="0"/>
        <w:autoSpaceDE/>
        <w:autoSpaceDN/>
        <w:bidi w:val="0"/>
        <w:adjustRightInd/>
        <w:snapToGrid/>
        <w:spacing w:after="200" w:line="400" w:lineRule="exact"/>
        <w:ind w:left="0" w:leftChars="0" w:firstLine="480" w:firstLineChars="200"/>
        <w:jc w:val="left"/>
        <w:textAlignment w:val="auto"/>
        <w:rPr>
          <w:rFonts w:hint="eastAsia"/>
          <w:color w:val="auto"/>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082F9ED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olor w:val="auto"/>
          <w:sz w:val="24"/>
          <w:szCs w:val="24"/>
        </w:rPr>
      </w:pPr>
      <w:r>
        <w:rPr>
          <w:rFonts w:hint="eastAsia"/>
          <w:color w:val="auto"/>
          <w:sz w:val="24"/>
          <w:szCs w:val="24"/>
          <w:lang w:val="en-US" w:eastAsia="zh-CN"/>
        </w:rPr>
        <w:t>八、</w:t>
      </w:r>
      <w:r>
        <w:rPr>
          <w:rFonts w:hint="eastAsia"/>
          <w:color w:val="auto"/>
          <w:sz w:val="24"/>
          <w:szCs w:val="24"/>
        </w:rPr>
        <w:t>对本次招标提出询问，请按</w:t>
      </w:r>
      <w:r>
        <w:rPr>
          <w:color w:val="auto"/>
          <w:sz w:val="24"/>
          <w:szCs w:val="24"/>
        </w:rPr>
        <w:t>以下方式</w:t>
      </w:r>
      <w:r>
        <w:rPr>
          <w:rFonts w:hint="eastAsia"/>
          <w:color w:val="auto"/>
          <w:sz w:val="24"/>
          <w:szCs w:val="24"/>
        </w:rPr>
        <w:t>联系</w:t>
      </w:r>
      <w:bookmarkEnd w:id="37"/>
      <w:bookmarkEnd w:id="38"/>
      <w:bookmarkEnd w:id="39"/>
      <w:bookmarkEnd w:id="40"/>
      <w:bookmarkEnd w:id="41"/>
      <w:bookmarkEnd w:id="42"/>
    </w:p>
    <w:p w14:paraId="35D818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宋体" w:asciiTheme="minorEastAsia" w:hAnsiTheme="minorEastAsia" w:eastAsiaTheme="minorEastAsia"/>
          <w:b/>
          <w:bCs/>
          <w:color w:val="auto"/>
          <w:sz w:val="24"/>
          <w:szCs w:val="24"/>
          <w:lang w:val="en-US" w:eastAsia="zh-CN"/>
        </w:rPr>
      </w:pPr>
      <w:r>
        <w:rPr>
          <w:rFonts w:hint="eastAsia" w:cs="宋体" w:asciiTheme="minorEastAsia" w:hAnsiTheme="minorEastAsia" w:eastAsiaTheme="minorEastAsia"/>
          <w:b/>
          <w:bCs/>
          <w:color w:val="auto"/>
          <w:sz w:val="24"/>
          <w:szCs w:val="24"/>
          <w:lang w:val="en-US" w:eastAsia="zh-CN"/>
        </w:rPr>
        <w:t>1.采购人信息</w:t>
      </w:r>
    </w:p>
    <w:p w14:paraId="7DFA72BE">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highlight w:val="cyan"/>
          <w:lang w:val="en-US" w:eastAsia="zh-CN"/>
        </w:rPr>
      </w:pPr>
      <w:r>
        <w:rPr>
          <w:rFonts w:hint="eastAsia" w:cs="宋体" w:asciiTheme="minorEastAsia" w:hAnsiTheme="minorEastAsia" w:eastAsiaTheme="minorEastAsia"/>
          <w:color w:val="auto"/>
          <w:sz w:val="24"/>
          <w:szCs w:val="24"/>
          <w:lang w:val="en-US" w:eastAsia="zh-CN"/>
        </w:rPr>
        <w:t>名称</w:t>
      </w:r>
      <w:r>
        <w:rPr>
          <w:rFonts w:hint="eastAsia"/>
          <w:color w:val="auto"/>
          <w:sz w:val="24"/>
          <w:szCs w:val="24"/>
          <w:lang w:val="en-US" w:eastAsia="zh-CN"/>
        </w:rPr>
        <w:t>：</w:t>
      </w:r>
      <w:r>
        <w:rPr>
          <w:rFonts w:hint="eastAsia" w:eastAsia="宋体"/>
          <w:color w:val="auto"/>
          <w:sz w:val="24"/>
          <w:szCs w:val="24"/>
          <w:lang w:val="en-US" w:eastAsia="zh-CN"/>
        </w:rPr>
        <w:t>林州市黄华镇人民政府</w:t>
      </w:r>
    </w:p>
    <w:p w14:paraId="7A7A878B">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highlight w:val="cyan"/>
          <w:lang w:val="en-US" w:eastAsia="zh-CN"/>
        </w:rPr>
      </w:pPr>
      <w:r>
        <w:rPr>
          <w:rFonts w:hint="eastAsia"/>
          <w:color w:val="auto"/>
          <w:sz w:val="24"/>
          <w:szCs w:val="24"/>
          <w:lang w:val="en-US" w:eastAsia="zh-CN"/>
        </w:rPr>
        <w:t>统一社会信用代码：</w:t>
      </w:r>
      <w:r>
        <w:rPr>
          <w:rFonts w:hint="eastAsia" w:eastAsia="宋体"/>
          <w:color w:val="auto"/>
          <w:sz w:val="24"/>
          <w:szCs w:val="24"/>
          <w:lang w:val="en-US" w:eastAsia="zh-CN"/>
        </w:rPr>
        <w:t xml:space="preserve">11410581005607813P </w:t>
      </w:r>
    </w:p>
    <w:p w14:paraId="74C2665F">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魏相吉</w:t>
      </w:r>
    </w:p>
    <w:p w14:paraId="3EC32453">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联系电话：</w:t>
      </w:r>
      <w:r>
        <w:rPr>
          <w:rFonts w:hint="eastAsia" w:eastAsia="宋体"/>
          <w:color w:val="auto"/>
          <w:sz w:val="24"/>
          <w:szCs w:val="24"/>
          <w:lang w:val="en-US" w:eastAsia="zh-CN"/>
        </w:rPr>
        <w:t>17303923898</w:t>
      </w:r>
    </w:p>
    <w:p w14:paraId="5B13E755">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2.采购代理信息</w:t>
      </w:r>
    </w:p>
    <w:p w14:paraId="0336CE5F">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宋体" w:hAnsi="宋体" w:eastAsia="宋体" w:cs="宋体"/>
          <w:b w:val="0"/>
          <w:bCs w:val="0"/>
          <w:color w:val="auto"/>
          <w:kern w:val="0"/>
          <w:sz w:val="28"/>
          <w:szCs w:val="28"/>
          <w:highlight w:val="none"/>
          <w:u w:val="single"/>
          <w:lang w:eastAsia="zh-CN"/>
        </w:rPr>
      </w:pPr>
      <w:r>
        <w:rPr>
          <w:rFonts w:hint="eastAsia"/>
          <w:color w:val="auto"/>
          <w:sz w:val="24"/>
          <w:szCs w:val="24"/>
          <w:lang w:val="en-US" w:eastAsia="zh-CN"/>
        </w:rPr>
        <w:t>名称：</w:t>
      </w:r>
      <w:r>
        <w:rPr>
          <w:rFonts w:hint="eastAsia" w:eastAsia="宋体"/>
          <w:color w:val="auto"/>
          <w:sz w:val="24"/>
          <w:szCs w:val="24"/>
          <w:lang w:val="en-US" w:eastAsia="zh-CN"/>
        </w:rPr>
        <w:t xml:space="preserve">河南中润天科工程管理有限公司 </w:t>
      </w:r>
    </w:p>
    <w:p w14:paraId="70B5B816">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default" w:asciiTheme="minorEastAsia" w:hAnsiTheme="minorEastAsia" w:eastAsiaTheme="minorEastAsia" w:cstheme="minorEastAsia"/>
          <w:b w:val="0"/>
          <w:color w:val="auto"/>
          <w:kern w:val="2"/>
          <w:sz w:val="22"/>
          <w:szCs w:val="20"/>
          <w:lang w:val="en-US" w:eastAsia="zh-CN" w:bidi="ar-SA"/>
        </w:rPr>
      </w:pPr>
      <w:r>
        <w:rPr>
          <w:rFonts w:hint="eastAsia"/>
          <w:color w:val="auto"/>
          <w:sz w:val="24"/>
          <w:szCs w:val="24"/>
          <w:highlight w:val="none"/>
          <w:lang w:val="en-US" w:eastAsia="zh-CN"/>
        </w:rPr>
        <w:t>统一社会信用代码：</w:t>
      </w:r>
      <w:r>
        <w:rPr>
          <w:rFonts w:hint="eastAsia" w:eastAsia="宋体"/>
          <w:color w:val="auto"/>
          <w:sz w:val="24"/>
          <w:szCs w:val="24"/>
          <w:lang w:val="en-US" w:eastAsia="zh-CN"/>
        </w:rPr>
        <w:t>91410581MA9GR1Y718</w:t>
      </w:r>
    </w:p>
    <w:p w14:paraId="4A518677">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联系人：石莹莹</w:t>
      </w:r>
    </w:p>
    <w:p w14:paraId="394D3453">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电  话：15517200008</w:t>
      </w:r>
    </w:p>
    <w:p w14:paraId="272ED50B">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3.项目联系方式</w:t>
      </w:r>
    </w:p>
    <w:p w14:paraId="5C1CA4A0">
      <w:pPr>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魏相吉</w:t>
      </w:r>
    </w:p>
    <w:p w14:paraId="6299ABEA">
      <w:pPr>
        <w:keepLines w:val="0"/>
        <w:pageBreakBefore w:val="0"/>
        <w:widowControl w:val="0"/>
        <w:kinsoku/>
        <w:wordWrap/>
        <w:overflowPunct/>
        <w:topLinePunct w:val="0"/>
        <w:bidi w:val="0"/>
        <w:snapToGrid/>
        <w:spacing w:line="400" w:lineRule="exact"/>
        <w:ind w:firstLine="480" w:firstLineChars="200"/>
        <w:textAlignment w:val="auto"/>
      </w:pPr>
      <w:bookmarkStart w:id="47" w:name="_GoBack"/>
      <w:bookmarkEnd w:id="47"/>
      <w:r>
        <w:rPr>
          <w:rFonts w:hint="eastAsia"/>
          <w:color w:val="auto"/>
          <w:sz w:val="24"/>
          <w:szCs w:val="24"/>
          <w:lang w:val="en-US" w:eastAsia="zh-CN"/>
        </w:rPr>
        <w:t>联系电话：</w:t>
      </w:r>
      <w:r>
        <w:rPr>
          <w:rFonts w:hint="eastAsia" w:eastAsia="宋体"/>
          <w:color w:val="auto"/>
          <w:sz w:val="24"/>
          <w:szCs w:val="24"/>
          <w:lang w:val="en-US" w:eastAsia="zh-CN"/>
        </w:rPr>
        <w:t>17303923898</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B19EC"/>
    <w:rsid w:val="7805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customStyle="1" w:styleId="7">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2128</Words>
  <Characters>2512</Characters>
  <Lines>0</Lines>
  <Paragraphs>0</Paragraphs>
  <TotalTime>4</TotalTime>
  <ScaleCrop>false</ScaleCrop>
  <LinksUpToDate>false</LinksUpToDate>
  <CharactersWithSpaces>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2025-07-08T02:56:00Z</dcterms:created>
  <dc:creator>Administrator</dc:creator>
  <cp:lastModifiedBy>Administrator</cp:lastModifiedBy>
  <dcterms:modified xsi:type="dcterms:W3CDTF">2025-07-08T03:09:23Z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eyJoZGlkIjoiNWMzNjAxY2VkNWZjMTJjMjkzMjc4NWQwMGI1OWU0NjciLCJ1c2VySWQiOiI2Mjg3MjAxNDMifQ==</vt:lpwstr>
  </property>
  <property fmtid="{D5CDD505-2E9C-101B-9397-08002B2CF9AE}" pid="4" name="ICV">
    <vt:lpwstr>C325E1B65B984B589B3C2E130957100C_12</vt:lpwstr>
  </property>
</Properties>
</file>