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53CBA">
      <w:pPr>
        <w:spacing w:after="0" w:line="360" w:lineRule="auto"/>
        <w:ind w:firstLine="420" w:firstLineChars="200"/>
        <w:jc w:val="both"/>
        <w:rPr>
          <w:rFonts w:hint="eastAsia" w:ascii="宋体" w:hAnsi="宋体" w:eastAsia="宋体" w:cs="Times New Roman"/>
          <w:sz w:val="21"/>
          <w:szCs w:val="21"/>
          <w14:ligatures w14:val="none"/>
        </w:rPr>
      </w:pPr>
      <w:bookmarkStart w:id="0" w:name="_Toc35393813"/>
      <w:r>
        <w:rPr>
          <w:rFonts w:hint="eastAsia" w:ascii="宋体" w:hAnsi="宋体" w:eastAsia="宋体" w:cs="Times New Roman"/>
          <w:sz w:val="21"/>
          <w:szCs w:val="21"/>
          <w14:ligatures w14:val="none"/>
        </w:rPr>
        <w:t>郑州大学第三附属医院（河南省妇幼保健院）东院区智慧药房采购项目</w:t>
      </w:r>
      <w:bookmarkStart w:id="29" w:name="_GoBack"/>
      <w:bookmarkEnd w:id="29"/>
      <w:r>
        <w:rPr>
          <w:rFonts w:hint="eastAsia" w:ascii="宋体" w:hAnsi="宋体" w:eastAsia="宋体" w:cs="Times New Roman"/>
          <w:sz w:val="21"/>
          <w:szCs w:val="21"/>
          <w14:ligatures w14:val="none"/>
        </w:rPr>
        <w:t>更正公告</w:t>
      </w:r>
      <w:bookmarkEnd w:id="0"/>
    </w:p>
    <w:p w14:paraId="509774A0">
      <w:pPr>
        <w:spacing w:after="0" w:line="360" w:lineRule="auto"/>
        <w:ind w:firstLine="420" w:firstLineChars="200"/>
        <w:jc w:val="both"/>
        <w:rPr>
          <w:rFonts w:hint="eastAsia" w:ascii="宋体" w:hAnsi="宋体" w:eastAsia="宋体" w:cs="Times New Roman"/>
          <w:sz w:val="21"/>
          <w:szCs w:val="21"/>
          <w14:ligatures w14:val="none"/>
        </w:rPr>
      </w:pPr>
      <w:bookmarkStart w:id="1" w:name="_Toc28359104"/>
      <w:bookmarkStart w:id="2" w:name="_Toc35393814"/>
      <w:bookmarkStart w:id="3" w:name="_Toc28359027"/>
      <w:bookmarkStart w:id="4" w:name="_Toc35393645"/>
      <w:r>
        <w:rPr>
          <w:rFonts w:hint="eastAsia" w:ascii="宋体" w:hAnsi="宋体" w:eastAsia="宋体" w:cs="Times New Roman"/>
          <w:sz w:val="21"/>
          <w:szCs w:val="21"/>
          <w14:ligatures w14:val="none"/>
        </w:rPr>
        <w:t>一、项目基本情况</w:t>
      </w:r>
      <w:bookmarkEnd w:id="1"/>
      <w:bookmarkEnd w:id="2"/>
      <w:bookmarkEnd w:id="3"/>
      <w:bookmarkEnd w:id="4"/>
    </w:p>
    <w:p w14:paraId="5D61FBC9">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1.原公告的采购项目编号：豫财招标采购-2026-59</w:t>
      </w:r>
    </w:p>
    <w:p w14:paraId="130529CF">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2.原公告的采购项目名称：</w:t>
      </w:r>
      <w:bookmarkStart w:id="5" w:name="_Hlk218586577"/>
      <w:r>
        <w:rPr>
          <w:rFonts w:hint="eastAsia" w:ascii="宋体" w:hAnsi="宋体" w:eastAsia="宋体" w:cs="Times New Roman"/>
          <w:sz w:val="21"/>
          <w:szCs w:val="21"/>
          <w14:ligatures w14:val="none"/>
        </w:rPr>
        <w:t>郑州大学第三附属医院（河南省妇幼保健院）东院区智慧药房采购项目</w:t>
      </w:r>
      <w:bookmarkEnd w:id="5"/>
    </w:p>
    <w:p w14:paraId="4821B13B">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3.首次公告日期：2026年01月26日</w:t>
      </w:r>
    </w:p>
    <w:p w14:paraId="4F9905C4">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4. 原投标截止时间(投标文件递交截止时间)： </w:t>
      </w:r>
      <w:r>
        <w:rPr>
          <w:rFonts w:hint="eastAsia" w:ascii="宋体" w:hAnsi="宋体"/>
          <w:szCs w:val="21"/>
        </w:rPr>
        <w:t>2026</w:t>
      </w:r>
      <w:r>
        <w:rPr>
          <w:rFonts w:hint="eastAsia" w:ascii="宋体" w:hAnsi="宋体"/>
          <w:bCs/>
          <w:szCs w:val="21"/>
        </w:rPr>
        <w:t>年02月28日09点00分（北京时间）</w:t>
      </w:r>
    </w:p>
    <w:p w14:paraId="3C7F082B">
      <w:pPr>
        <w:spacing w:after="0" w:line="360" w:lineRule="auto"/>
        <w:ind w:firstLine="420" w:firstLineChars="200"/>
        <w:jc w:val="both"/>
        <w:rPr>
          <w:rFonts w:hint="eastAsia" w:ascii="宋体" w:hAnsi="宋体" w:eastAsia="宋体" w:cs="Times New Roman"/>
          <w:sz w:val="21"/>
          <w:szCs w:val="21"/>
          <w14:ligatures w14:val="none"/>
        </w:rPr>
      </w:pPr>
      <w:bookmarkStart w:id="6" w:name="_Toc35393646"/>
      <w:bookmarkStart w:id="7" w:name="_Toc35393815"/>
      <w:bookmarkStart w:id="8" w:name="_Toc28359105"/>
      <w:bookmarkStart w:id="9" w:name="_Toc28359028"/>
      <w:r>
        <w:rPr>
          <w:rFonts w:hint="eastAsia" w:ascii="宋体" w:hAnsi="宋体" w:eastAsia="宋体" w:cs="Times New Roman"/>
          <w:sz w:val="21"/>
          <w:szCs w:val="21"/>
          <w14:ligatures w14:val="none"/>
        </w:rPr>
        <w:t>二、更正信息</w:t>
      </w:r>
      <w:bookmarkEnd w:id="6"/>
      <w:bookmarkEnd w:id="7"/>
      <w:bookmarkEnd w:id="8"/>
      <w:bookmarkEnd w:id="9"/>
    </w:p>
    <w:p w14:paraId="70693CE6">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1、更正事项：□采购文件    </w:t>
      </w:r>
    </w:p>
    <w:p w14:paraId="1052373F">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2、原文件获取时间：2026年01月27日至2026年02月03日，每天上午00:00至12:00，下午12:00至23:59</w:t>
      </w:r>
    </w:p>
    <w:p w14:paraId="3D1E30BF">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文件获取截止时间变更为：2026年02月03日</w:t>
      </w:r>
      <w:r>
        <w:rPr>
          <w:rFonts w:hint="eastAsia" w:ascii="宋体" w:hAnsi="宋体" w:eastAsia="宋体" w:cs="Times New Roman"/>
          <w:sz w:val="21"/>
          <w:szCs w:val="21"/>
          <w:lang w:val="en-US" w:eastAsia="zh-CN"/>
          <w14:ligatures w14:val="none"/>
        </w:rPr>
        <w:t>23</w:t>
      </w:r>
      <w:r>
        <w:rPr>
          <w:rFonts w:hint="eastAsia" w:ascii="宋体" w:hAnsi="宋体" w:eastAsia="宋体" w:cs="Times New Roman"/>
          <w:sz w:val="21"/>
          <w:szCs w:val="21"/>
          <w14:ligatures w14:val="none"/>
        </w:rPr>
        <w:t>：59（北京时间）</w:t>
      </w:r>
    </w:p>
    <w:p w14:paraId="4A40E674">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3、原开标时间：2026年02月28日09点00分（北京时间）</w:t>
      </w:r>
    </w:p>
    <w:p w14:paraId="36D5CC87">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开标时间变更为：2026年02月28日09点00分（北京时间）</w:t>
      </w:r>
    </w:p>
    <w:p w14:paraId="43142F75">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4、原采购信息内容 </w:t>
      </w:r>
    </w:p>
    <w:p w14:paraId="6575A2FA">
      <w:pPr>
        <w:spacing w:after="0" w:line="360" w:lineRule="auto"/>
        <w:ind w:firstLine="420" w:firstLineChars="200"/>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4.1招标文件采购需求中第4★本项目智慧药房建设包含硬件智能化设备和软件信息化产品，厂家须具备智能化硬件设备和软件信息化产品功能需求升级的能力。系统信息化软件要求（提供详细说明及对应软件界面图片加盖公章，提供可查询网页）变更为：</w:t>
      </w:r>
    </w:p>
    <w:p w14:paraId="786D823A">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本项目智慧药房建设包含硬件智能化设备和软件信息化产品，厂家须具备智能化硬件设备和软件信息化产品功能需求升级的能力，系统信息化软件需提供详细说明及对应软件界面（包括但不限于库存管理功能、有效期监测、盘点功能、补药功能、发药功能、发药统计分析功能、扫码追溯功能、二级库储存传输功能）图片加盖公章。</w:t>
      </w:r>
    </w:p>
    <w:p w14:paraId="544C06AD">
      <w:pPr>
        <w:spacing w:after="0" w:line="360" w:lineRule="auto"/>
        <w:ind w:firstLine="420" w:firstLineChars="200"/>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4.2招标文件采购需求中第5.储药单元为模块化设计，根据需求模块化自由组合。整机存储大约15000盒和900个药品品规。应用补药机械手等方式进行快速自动补充药品，可执行单次多通道同时同步补药方式。单次可补充多个品种的药品，同时单次可补充不少于10盒以上药品。具备多个盘点装置，能够支持整机盘点和单储位盘点的功能。整机盘点不大于40分钟。变更为：</w:t>
      </w:r>
    </w:p>
    <w:p w14:paraId="12833A39">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储药单元为模块化设计，根据需求模块化自由组合。整机存储不小于15000盒和900个药品品规。应用补药机械手等方式进行快速自动补充药品，可执行单次多通道同时同步补药方式。单次可补充多个品种的药品，同时单次可补充不少于10盒以上药品。具备多个盘点装置，能够支持整机盘点和单储位盘点的功能。整机盘点不大于40分钟</w:t>
      </w:r>
    </w:p>
    <w:p w14:paraId="0796E962">
      <w:pPr>
        <w:spacing w:after="0" w:line="360" w:lineRule="auto"/>
        <w:ind w:firstLine="420" w:firstLineChars="200"/>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4.3招标文件采购需求中第 </w:t>
      </w:r>
      <w:r>
        <w:rPr>
          <w:rFonts w:ascii="宋体" w:hAnsi="宋体" w:eastAsia="宋体" w:cs="Times New Roman"/>
          <w:sz w:val="21"/>
          <w:szCs w:val="21"/>
          <w14:ligatures w14:val="none"/>
        </w:rPr>
        <w:t>7</w:t>
      </w:r>
      <w:r>
        <w:rPr>
          <w:rFonts w:hint="eastAsia" w:ascii="宋体" w:hAnsi="宋体" w:eastAsia="宋体" w:cs="Times New Roman"/>
          <w:sz w:val="21"/>
          <w:szCs w:val="21"/>
          <w14:ligatures w14:val="none"/>
        </w:rPr>
        <w:t>.★自动补药系统与二级库和发药机无缝链接，自动调取二级库药品为发药机实时补药。双工位无人加药速度不低于1400盒/小时。变更为：</w:t>
      </w:r>
    </w:p>
    <w:p w14:paraId="04D6896E">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7.★自动补药系统与二级库和发药机无缝链接，自动调取二级库药品为发药机实时补药。双工位无人加药速度不低于1400盒/小时（加药速度需提供相关检测报告，加盖供应商公章） </w:t>
      </w:r>
    </w:p>
    <w:p w14:paraId="3CA6A862">
      <w:pPr>
        <w:spacing w:after="0" w:line="360" w:lineRule="auto"/>
        <w:ind w:firstLine="420" w:firstLineChars="200"/>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4.4招标文件采购需求中第11.4、★盒装药品盘点功能： 不少于3个盘点储位，效率12秒/箱。</w:t>
      </w:r>
    </w:p>
    <w:p w14:paraId="5D1B0324">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变更为：11.4、★盒装药品盘点功能： 不少于3个盘点储位，效率12秒/箱。（需提供相关检测报告，并加盖供应商公章）</w:t>
      </w:r>
    </w:p>
    <w:p w14:paraId="0CB51DF3">
      <w:pPr>
        <w:spacing w:after="0" w:line="360" w:lineRule="auto"/>
        <w:ind w:firstLine="420" w:firstLineChars="200"/>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4.5招标文件采购需求中第9、★追溯码采集：支持对于无法识别或信息不全的码，提供异常提示，针对于无人调剂的盒装药品在发药传输的过程中完成溯源码采集同时匹配患者处方，窗口无需二次扫码采集，采集效率6盒药品采集时间不超过8秒。对于需要人工调剂的药品在发药核对前采集溯源码，满足所有窗口。（投标文件中至少提供1家用户，并提供完整的解决方案及说明文件）。变更为：</w:t>
      </w:r>
    </w:p>
    <w:p w14:paraId="48518285">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9、★追溯码采集：支持对于无法识别或信息不全的码，提供异常提示，针对于无人调剂的盒装药品在发药传输的过程中完成溯源码采集同时匹配患者处方，窗口无需二次扫码采集，采集效率6盒药品采集时间不超过8秒（采集速率需提供检测报告并加盖供应商公章）。提供混发处方所有药品在发药核对前采集溯源码方案。（投标文件中至少提供1家用户，并提供完整的解决方案及说明文件）。</w:t>
      </w:r>
    </w:p>
    <w:p w14:paraId="193F938C">
      <w:pPr>
        <w:spacing w:line="360" w:lineRule="auto"/>
        <w:ind w:firstLine="420" w:firstLineChars="200"/>
        <w:rPr>
          <w:rFonts w:ascii="宋体" w:hAnsi="宋体" w:eastAsia="宋体" w:cs="Times New Roman"/>
          <w:sz w:val="21"/>
          <w:szCs w:val="21"/>
          <w14:ligatures w14:val="none"/>
        </w:rPr>
      </w:pPr>
      <w:r>
        <w:rPr>
          <w:rFonts w:hint="eastAsia" w:ascii="宋体" w:hAnsi="宋体" w:eastAsia="宋体" w:cs="Times New Roman"/>
          <w:sz w:val="21"/>
          <w:szCs w:val="21"/>
          <w14:ligatures w14:val="none"/>
        </w:rPr>
        <w:t>4.6招标文件采购需求中第具体要求15、发药机厂家负责设备安装及运行相关的药房改造、系统对接等所有费用。本项目包含的产品所有接口需对医院免费开放，并提供完善的接口标准文档。项目实施、免费运维和质保阶段，与院内信息系统对接，对接的工作量和费用包含在本项目价款总额内，不再单独计取费用。软件系统需提供终身免费升级。为保证产品质量，以下参数中，含★标识的参数需提供具备相关检测资质的检测机构出具的检测报告（加盖供应商公章），报告含有可查询途径，并至少提供1家使用用户。变更为：</w:t>
      </w:r>
    </w:p>
    <w:p w14:paraId="1BE97E71">
      <w:pPr>
        <w:spacing w:line="360" w:lineRule="auto"/>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15、发药机厂家负责设备安装及运行相关的药房改造、系统对接等所有费用。本项目包含的产品所有接口需对医院免费开放，并提供完善的接口标准文档。项目实施、免费运维和质保阶段，与院内信息系统对接，对接的工作量和费用包含在本项目价款总额内，不再单独计取费用。软件系统需提供终身免费升级。</w:t>
      </w:r>
    </w:p>
    <w:p w14:paraId="3A5F6C8B">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4.7招标文件采购需求中第12、精麻药品管理柜12.1、能够与HIS无缝链接或麻精专项管理软件信息互联，自动接收该类药品的存取指令。 </w:t>
      </w:r>
    </w:p>
    <w:p w14:paraId="79D3E875">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12.2、设备组成：操作控制显示、管控储位抽屉、权限登录系统、全流程360度监控系统。</w:t>
      </w:r>
    </w:p>
    <w:p w14:paraId="0D4E92B3">
      <w:pPr>
        <w:spacing w:after="0" w:line="360" w:lineRule="auto"/>
        <w:ind w:firstLine="420" w:firstLineChars="200"/>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12.3、权限登录：满足密码、刷卡、指纹等多种登录模式。存取时可自动识别药品数量，设备自动更新库存信息，误操作多取药品自动预警提示，误操作少取药品自动预警提示，空包装放入自动预警提示，（满足麻精药品五专要求，提供系统预警界面）。变更为：</w:t>
      </w:r>
    </w:p>
    <w:p w14:paraId="310118FA">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12、精麻药品管理柜，包含2台麻精药品管理柜和2台手术间麻精药品管理柜</w:t>
      </w:r>
    </w:p>
    <w:p w14:paraId="12280AD6">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12.1、能够与HIS无缝链接或麻精专项管理软件信息互联，自动接收该类药品的存取指令。 </w:t>
      </w:r>
    </w:p>
    <w:p w14:paraId="25346951">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12.2、设备组成：操作控制显示、管控储位抽屉、权限登录系统、全流程360度监控系统。</w:t>
      </w:r>
    </w:p>
    <w:p w14:paraId="66B91D64">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12.3、权限登录：满足密码、刷卡、指纹等多种登录模式。存取时可自动识别药品数量，设备自动更新库存信息，误操作多取药品自动预警提示，误操作少取药品自动预警提示，空包装放入自动预警提示，（满足麻精药品五专要求，提供系统预警界面）。</w:t>
      </w:r>
    </w:p>
    <w:p w14:paraId="66A984C7">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12.4、整柜不少于6层管理麻精一类药品管控药盒抽屉，取药时，当前取药所在抽屉可自动弹出，每个储药单元带有提示灯，提示取用药品的药盒位置，不少于3层配置单支感应自动计数药盒，可根据用户需求选不同规格的药盒。</w:t>
      </w:r>
    </w:p>
    <w:p w14:paraId="1057C560">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12.5、药柜配置应急锁，在断电或故障等特殊情况下，可通过应急锁钥匙打开所有抽屉，并保持柜体完整性，无需拆开后盖或其他柜体部件。</w:t>
      </w:r>
    </w:p>
    <w:p w14:paraId="7181A1A5">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12.6、支持智能柜离线使用，使用期间所有业务数据保持至本地，当恢复网络后，上传数据，保障账物、库存一致性。</w:t>
      </w:r>
    </w:p>
    <w:p w14:paraId="1C29EC66">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5、更正日期：2026年02月12日（北京时间）</w:t>
      </w:r>
    </w:p>
    <w:p w14:paraId="0F5ECC51">
      <w:pPr>
        <w:spacing w:after="0" w:line="360" w:lineRule="auto"/>
        <w:ind w:firstLine="420" w:firstLineChars="200"/>
        <w:jc w:val="both"/>
        <w:rPr>
          <w:rFonts w:hint="eastAsia" w:ascii="宋体" w:hAnsi="宋体" w:eastAsia="宋体" w:cs="Times New Roman"/>
          <w:sz w:val="21"/>
          <w:szCs w:val="21"/>
          <w14:ligatures w14:val="none"/>
        </w:rPr>
      </w:pPr>
      <w:bookmarkStart w:id="10" w:name="_Toc35393647"/>
      <w:bookmarkStart w:id="11" w:name="_Toc35393816"/>
      <w:r>
        <w:rPr>
          <w:rFonts w:hint="eastAsia" w:ascii="宋体" w:hAnsi="宋体" w:eastAsia="宋体" w:cs="Times New Roman"/>
          <w:sz w:val="21"/>
          <w:szCs w:val="21"/>
          <w14:ligatures w14:val="none"/>
        </w:rPr>
        <w:t>三、其他补充事宜</w:t>
      </w:r>
      <w:bookmarkEnd w:id="10"/>
      <w:bookmarkEnd w:id="11"/>
    </w:p>
    <w:p w14:paraId="42D0E8F0">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各潜在供应商重新下载答疑文件，按答疑文件制作投标文件</w:t>
      </w:r>
    </w:p>
    <w:p w14:paraId="63850ACA">
      <w:pPr>
        <w:spacing w:after="0" w:line="360" w:lineRule="auto"/>
        <w:ind w:firstLine="420" w:firstLineChars="200"/>
        <w:jc w:val="both"/>
        <w:rPr>
          <w:rFonts w:hint="eastAsia" w:ascii="宋体" w:hAnsi="宋体" w:eastAsia="宋体" w:cs="Times New Roman"/>
          <w:sz w:val="21"/>
          <w:szCs w:val="21"/>
          <w14:ligatures w14:val="none"/>
        </w:rPr>
      </w:pPr>
      <w:bookmarkStart w:id="12" w:name="_Toc28359029"/>
      <w:bookmarkStart w:id="13" w:name="_Toc28359106"/>
      <w:bookmarkStart w:id="14" w:name="_Toc35393817"/>
      <w:bookmarkStart w:id="15" w:name="_Toc35393648"/>
      <w:r>
        <w:rPr>
          <w:rFonts w:hint="eastAsia" w:ascii="宋体" w:hAnsi="宋体" w:eastAsia="宋体" w:cs="Times New Roman"/>
          <w:sz w:val="21"/>
          <w:szCs w:val="21"/>
          <w14:ligatures w14:val="none"/>
        </w:rPr>
        <w:t>四、凡对本次公告内容提出询问，请按以下方式联系。</w:t>
      </w:r>
      <w:bookmarkEnd w:id="12"/>
      <w:bookmarkEnd w:id="13"/>
      <w:bookmarkEnd w:id="14"/>
      <w:bookmarkEnd w:id="15"/>
    </w:p>
    <w:p w14:paraId="0681958B">
      <w:pPr>
        <w:spacing w:after="0" w:line="360" w:lineRule="auto"/>
        <w:ind w:firstLine="420" w:firstLineChars="200"/>
        <w:jc w:val="both"/>
        <w:rPr>
          <w:rFonts w:hint="eastAsia" w:ascii="宋体" w:hAnsi="宋体" w:eastAsia="宋体" w:cs="Times New Roman"/>
          <w:sz w:val="21"/>
          <w:szCs w:val="21"/>
          <w14:ligatures w14:val="none"/>
        </w:rPr>
      </w:pPr>
      <w:bookmarkStart w:id="16" w:name="_Toc28359030"/>
      <w:bookmarkStart w:id="17" w:name="_Toc35393649"/>
      <w:bookmarkStart w:id="18" w:name="_Toc28359107"/>
      <w:bookmarkStart w:id="19" w:name="_Toc35393818"/>
      <w:r>
        <w:rPr>
          <w:rFonts w:hint="eastAsia" w:ascii="宋体" w:hAnsi="宋体" w:eastAsia="宋体" w:cs="Times New Roman"/>
          <w:sz w:val="21"/>
          <w:szCs w:val="21"/>
          <w14:ligatures w14:val="none"/>
        </w:rPr>
        <w:t>1.</w:t>
      </w:r>
      <w:bookmarkEnd w:id="16"/>
      <w:bookmarkEnd w:id="17"/>
      <w:bookmarkEnd w:id="18"/>
      <w:bookmarkEnd w:id="19"/>
      <w:r>
        <w:rPr>
          <w:rFonts w:hint="eastAsia"/>
        </w:rPr>
        <w:t xml:space="preserve"> </w:t>
      </w:r>
      <w:r>
        <w:rPr>
          <w:rFonts w:hint="eastAsia" w:ascii="宋体" w:hAnsi="宋体" w:eastAsia="宋体" w:cs="Times New Roman"/>
          <w:sz w:val="21"/>
          <w:szCs w:val="21"/>
          <w14:ligatures w14:val="none"/>
        </w:rPr>
        <w:t>采 购 人：郑州大学第三附属医院（河南省妇幼保健院）</w:t>
      </w:r>
    </w:p>
    <w:p w14:paraId="3452BC9B">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地址：郑州市二七区康复前街7号</w:t>
      </w:r>
    </w:p>
    <w:p w14:paraId="651A483E">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联系人：刘一林</w:t>
      </w:r>
    </w:p>
    <w:p w14:paraId="4F44148F">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联系方式：0371-66903029</w:t>
      </w:r>
    </w:p>
    <w:p w14:paraId="01D58905">
      <w:pPr>
        <w:spacing w:after="0" w:line="360" w:lineRule="auto"/>
        <w:ind w:firstLine="420" w:firstLineChars="200"/>
        <w:jc w:val="both"/>
        <w:rPr>
          <w:rFonts w:hint="eastAsia" w:ascii="宋体" w:hAnsi="宋体" w:eastAsia="宋体" w:cs="Times New Roman"/>
          <w:sz w:val="21"/>
          <w:szCs w:val="21"/>
          <w14:ligatures w14:val="none"/>
        </w:rPr>
      </w:pPr>
    </w:p>
    <w:p w14:paraId="77F63AD6">
      <w:pPr>
        <w:spacing w:after="0" w:line="360" w:lineRule="auto"/>
        <w:ind w:firstLine="420" w:firstLineChars="200"/>
        <w:jc w:val="both"/>
        <w:rPr>
          <w:rFonts w:hint="eastAsia" w:ascii="宋体" w:hAnsi="宋体" w:eastAsia="宋体" w:cs="Times New Roman"/>
          <w:sz w:val="21"/>
          <w:szCs w:val="21"/>
          <w14:ligatures w14:val="none"/>
        </w:rPr>
      </w:pPr>
      <w:bookmarkStart w:id="20" w:name="_Toc28359108"/>
      <w:bookmarkStart w:id="21" w:name="_Toc28359031"/>
      <w:bookmarkStart w:id="22" w:name="_Toc35393650"/>
      <w:bookmarkStart w:id="23" w:name="_Toc35393819"/>
      <w:r>
        <w:rPr>
          <w:rFonts w:hint="eastAsia" w:ascii="宋体" w:hAnsi="宋体" w:eastAsia="宋体" w:cs="Times New Roman"/>
          <w:sz w:val="21"/>
          <w:szCs w:val="21"/>
          <w14:ligatures w14:val="none"/>
        </w:rPr>
        <w:t>2</w:t>
      </w:r>
      <w:r>
        <w:rPr>
          <w:rFonts w:ascii="宋体" w:hAnsi="宋体" w:eastAsia="宋体" w:cs="Times New Roman"/>
          <w:sz w:val="21"/>
          <w:szCs w:val="21"/>
          <w14:ligatures w14:val="none"/>
        </w:rPr>
        <w:t>.</w:t>
      </w:r>
      <w:r>
        <w:rPr>
          <w:rFonts w:hint="eastAsia" w:ascii="宋体" w:hAnsi="宋体" w:eastAsia="宋体" w:cs="Times New Roman"/>
          <w:sz w:val="21"/>
          <w:szCs w:val="21"/>
          <w14:ligatures w14:val="none"/>
        </w:rPr>
        <w:t>采购代理机构信息（如有）</w:t>
      </w:r>
      <w:bookmarkEnd w:id="20"/>
      <w:bookmarkEnd w:id="21"/>
      <w:bookmarkEnd w:id="22"/>
      <w:bookmarkEnd w:id="23"/>
    </w:p>
    <w:p w14:paraId="479C7CB6">
      <w:pPr>
        <w:spacing w:after="0" w:line="360" w:lineRule="auto"/>
        <w:ind w:firstLine="420" w:firstLineChars="200"/>
        <w:jc w:val="both"/>
        <w:rPr>
          <w:rFonts w:hint="eastAsia" w:ascii="宋体" w:hAnsi="宋体" w:eastAsia="宋体" w:cs="Times New Roman"/>
          <w:sz w:val="21"/>
          <w:szCs w:val="21"/>
          <w14:ligatures w14:val="none"/>
        </w:rPr>
      </w:pPr>
      <w:bookmarkStart w:id="24" w:name="_Toc28359032"/>
      <w:bookmarkStart w:id="25" w:name="_Toc28359109"/>
      <w:r>
        <w:rPr>
          <w:rFonts w:hint="eastAsia" w:ascii="宋体" w:hAnsi="宋体" w:eastAsia="宋体" w:cs="Times New Roman"/>
          <w:sz w:val="21"/>
          <w:szCs w:val="21"/>
          <w14:ligatures w14:val="none"/>
        </w:rPr>
        <w:t>名  称：河南招标采购服务有限公司</w:t>
      </w:r>
    </w:p>
    <w:p w14:paraId="5969388B">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地  址：郑州市金水区纬四路13号</w:t>
      </w:r>
    </w:p>
    <w:p w14:paraId="34AB11F3">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联系人：张超钦、袁野、马小利</w:t>
      </w:r>
    </w:p>
    <w:p w14:paraId="65F271CC">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联系方式：</w:t>
      </w:r>
      <w:bookmarkStart w:id="26" w:name="OLE_LINK1"/>
      <w:r>
        <w:rPr>
          <w:rFonts w:hint="eastAsia" w:ascii="宋体" w:hAnsi="宋体" w:eastAsia="宋体" w:cs="Times New Roman"/>
          <w:sz w:val="21"/>
          <w:szCs w:val="21"/>
          <w14:ligatures w14:val="none"/>
        </w:rPr>
        <w:t>0371-65953806</w:t>
      </w:r>
      <w:bookmarkEnd w:id="26"/>
    </w:p>
    <w:p w14:paraId="210487B6">
      <w:pPr>
        <w:spacing w:after="0" w:line="360" w:lineRule="auto"/>
        <w:ind w:firstLine="420" w:firstLineChars="200"/>
        <w:jc w:val="both"/>
        <w:rPr>
          <w:rFonts w:hint="eastAsia" w:ascii="宋体" w:hAnsi="宋体" w:eastAsia="宋体" w:cs="Times New Roman"/>
          <w:sz w:val="21"/>
          <w:szCs w:val="21"/>
          <w14:ligatures w14:val="none"/>
        </w:rPr>
      </w:pPr>
      <w:bookmarkStart w:id="27" w:name="_Toc35393651"/>
      <w:bookmarkStart w:id="28" w:name="_Toc35393820"/>
      <w:r>
        <w:rPr>
          <w:rFonts w:hint="eastAsia" w:ascii="宋体" w:hAnsi="宋体" w:eastAsia="宋体" w:cs="Times New Roman"/>
          <w:sz w:val="21"/>
          <w:szCs w:val="21"/>
          <w14:ligatures w14:val="none"/>
        </w:rPr>
        <w:t>3.项目联系方式</w:t>
      </w:r>
      <w:bookmarkEnd w:id="24"/>
      <w:bookmarkEnd w:id="25"/>
      <w:bookmarkEnd w:id="27"/>
      <w:bookmarkEnd w:id="28"/>
    </w:p>
    <w:p w14:paraId="45D71A79">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项目联系人：张超钦、袁野、马小利</w:t>
      </w:r>
    </w:p>
    <w:p w14:paraId="681F6720">
      <w:pPr>
        <w:spacing w:after="0" w:line="36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电　　 话：0371-65953806</w:t>
      </w:r>
    </w:p>
    <w:p w14:paraId="17C4284B">
      <w:pPr>
        <w:spacing w:after="0" w:line="360" w:lineRule="auto"/>
        <w:ind w:firstLine="560" w:firstLineChars="200"/>
        <w:jc w:val="both"/>
        <w:rPr>
          <w:rFonts w:hint="eastAsia" w:ascii="仿宋" w:hAnsi="仿宋" w:eastAsia="仿宋" w:cs="Times New Roman"/>
          <w:sz w:val="28"/>
          <w:szCs w:val="28"/>
          <w:u w:val="single"/>
          <w14:ligatures w14:val="none"/>
        </w:rPr>
      </w:pPr>
    </w:p>
    <w:p w14:paraId="7FF9B075">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32"/>
    <w:rsid w:val="0003211B"/>
    <w:rsid w:val="000620E5"/>
    <w:rsid w:val="001600B8"/>
    <w:rsid w:val="001E0FE4"/>
    <w:rsid w:val="001E544F"/>
    <w:rsid w:val="00344411"/>
    <w:rsid w:val="00524E74"/>
    <w:rsid w:val="00562A0D"/>
    <w:rsid w:val="008044EE"/>
    <w:rsid w:val="008C5809"/>
    <w:rsid w:val="0095717A"/>
    <w:rsid w:val="00B52EC7"/>
    <w:rsid w:val="00C54F2F"/>
    <w:rsid w:val="00CC270D"/>
    <w:rsid w:val="00E6399F"/>
    <w:rsid w:val="00E95E04"/>
    <w:rsid w:val="00F15C32"/>
    <w:rsid w:val="00F16D74"/>
    <w:rsid w:val="00F2345D"/>
    <w:rsid w:val="00F8065E"/>
    <w:rsid w:val="5FBD1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2657</Words>
  <Characters>2859</Characters>
  <Lines>70</Lines>
  <Paragraphs>41</Paragraphs>
  <TotalTime>3</TotalTime>
  <ScaleCrop>false</ScaleCrop>
  <LinksUpToDate>false</LinksUpToDate>
  <CharactersWithSpaces>2882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2026-02-12T06:53:00Z</dcterms:created>
  <dc:creator>中平 张</dc:creator>
  <cp:lastModifiedBy>sky燕</cp:lastModifiedBy>
  <cp:lastPrinted>2026-02-12T09:56:00Z</cp:lastPrinted>
  <dcterms:modified xsi:type="dcterms:W3CDTF">2026-02-12T10:06:41Z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eyJoZGlkIjoiMDcxZTA0MWQxOWEwNWZjNjFhOTRkNTYzYmFmNzQ4NDUiLCJ1c2VySWQiOiIyNjQ5OTQwMjQifQ==</vt:lpwstr>
  </property>
  <property fmtid="{D5CDD505-2E9C-101B-9397-08002B2CF9AE}" pid="3" name="KSOProductBuildVer">
    <vt:lpwstr>2052-12.1.0.25225</vt:lpwstr>
  </property>
  <property fmtid="{D5CDD505-2E9C-101B-9397-08002B2CF9AE}" pid="4" name="ICV">
    <vt:lpwstr>7FB25B76C489430DA8F1B7297459C8FB_12</vt:lpwstr>
  </property>
</Properties>
</file>